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5"/>
        <w:numPr>
          <w:ilvl w:val="4"/>
          <w:numId w:val="2"/>
        </w:numPr>
        <w:rPr/>
      </w:pPr>
      <w:r>
        <w:rPr>
          <w:bCs/>
          <w:color w:val="000000"/>
          <w:sz w:val="36"/>
        </w:rPr>
        <w:t>BRANŻOWA SZKOŁA I STOPNIA NR 8</w:t>
      </w:r>
    </w:p>
    <w:p>
      <w:pPr>
        <w:pStyle w:val="Nagwek5"/>
        <w:numPr>
          <w:ilvl w:val="4"/>
          <w:numId w:val="2"/>
        </w:numPr>
        <w:rPr/>
      </w:pPr>
      <w:r>
        <w:rPr>
          <w:bCs/>
          <w:color w:val="000000"/>
          <w:sz w:val="36"/>
        </w:rPr>
        <w:t xml:space="preserve"> </w:t>
      </w:r>
      <w:r>
        <w:rPr>
          <w:bCs/>
          <w:color w:val="000000"/>
          <w:sz w:val="36"/>
        </w:rPr>
        <w:t>W KOSZALINIE</w:t>
      </w:r>
    </w:p>
    <w:p>
      <w:pPr>
        <w:pStyle w:val="Normal"/>
        <w:spacing w:before="0" w:after="120"/>
        <w:jc w:val="center"/>
        <w:rPr>
          <w:bCs/>
          <w:color w:val="000000"/>
          <w:sz w:val="36"/>
        </w:rPr>
      </w:pPr>
      <w:r>
        <w:rPr>
          <w:bCs/>
          <w:color w:val="000000"/>
          <w:sz w:val="36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agwek4"/>
        <w:numPr>
          <w:ilvl w:val="3"/>
          <w:numId w:val="2"/>
        </w:numPr>
        <w:rPr/>
      </w:pPr>
      <w:r>
        <w:rPr>
          <w:b/>
          <w:bCs w:val="false"/>
          <w:color w:val="00A933"/>
          <w:spacing w:val="60"/>
          <w:sz w:val="52"/>
        </w:rPr>
        <w:t>REGULAMIN</w:t>
      </w:r>
    </w:p>
    <w:p>
      <w:pPr>
        <w:pStyle w:val="Normal"/>
        <w:jc w:val="center"/>
        <w:rPr/>
      </w:pPr>
      <w:r>
        <w:rPr>
          <w:b/>
          <w:color w:val="00A933"/>
          <w:spacing w:val="60"/>
          <w:sz w:val="52"/>
        </w:rPr>
        <w:t>OCENIANIA</w:t>
      </w:r>
    </w:p>
    <w:p>
      <w:pPr>
        <w:pStyle w:val="Nagwek4"/>
        <w:numPr>
          <w:ilvl w:val="3"/>
          <w:numId w:val="2"/>
        </w:numPr>
        <w:rPr/>
      </w:pPr>
      <w:r>
        <w:rPr>
          <w:b/>
          <w:bCs w:val="false"/>
          <w:color w:val="00A933"/>
          <w:spacing w:val="60"/>
          <w:sz w:val="52"/>
        </w:rPr>
        <w:t>WEWNĄTRZSZKOLNEGO</w:t>
      </w:r>
      <w:r>
        <w:rPr>
          <w:b/>
          <w:bCs w:val="false"/>
          <w:spacing w:val="60"/>
          <w:sz w:val="52"/>
        </w:rPr>
        <w:t xml:space="preserve"> </w:t>
      </w:r>
    </w:p>
    <w:p>
      <w:pPr>
        <w:pStyle w:val="Nagwek5"/>
        <w:numPr>
          <w:ilvl w:val="4"/>
          <w:numId w:val="2"/>
        </w:numPr>
        <w:rPr>
          <w:b/>
          <w:bCs w:val="false"/>
          <w:spacing w:val="60"/>
          <w:sz w:val="52"/>
        </w:rPr>
      </w:pPr>
      <w:r>
        <w:rPr>
          <w:b/>
          <w:bCs w:val="false"/>
          <w:spacing w:val="60"/>
          <w:sz w:val="52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ind w:left="6360" w:hanging="0"/>
        <w:rPr/>
      </w:pPr>
      <w:r>
        <w:rPr>
          <w:bCs/>
          <w:color w:val="000000"/>
        </w:rPr>
        <w:t>Opracowanie: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00" w:leader="none"/>
        </w:tabs>
        <w:spacing w:before="0" w:after="120"/>
        <w:ind w:left="6720" w:hanging="360"/>
        <w:rPr/>
      </w:pPr>
      <w:r>
        <w:rPr>
          <w:bCs/>
          <w:color w:val="000000"/>
        </w:rPr>
        <w:t>Grażyna Ciarkowska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00" w:leader="none"/>
        </w:tabs>
        <w:spacing w:before="0" w:after="120"/>
        <w:ind w:left="6720" w:hanging="360"/>
        <w:rPr/>
      </w:pPr>
      <w:r>
        <w:rPr>
          <w:bCs/>
          <w:color w:val="000000"/>
        </w:rPr>
        <w:t>Jadwiga Skrzypek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00" w:leader="none"/>
        </w:tabs>
        <w:spacing w:before="0" w:after="120"/>
        <w:ind w:left="6720" w:hanging="360"/>
        <w:rPr/>
      </w:pPr>
      <w:r>
        <w:rPr>
          <w:bCs/>
          <w:color w:val="000000"/>
        </w:rPr>
        <w:t>Ilona Cyfka-Piekarz</w:t>
      </w:r>
    </w:p>
    <w:p>
      <w:pPr>
        <w:pStyle w:val="Normal"/>
        <w:spacing w:before="0" w:after="120"/>
        <w:ind w:left="6360" w:hanging="0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rPr>
          <w:bCs/>
        </w:rPr>
      </w:pPr>
      <w:r>
        <w:rPr>
          <w:bCs/>
        </w:rPr>
      </w:r>
    </w:p>
    <w:p>
      <w:pPr>
        <w:pStyle w:val="Normal"/>
        <w:spacing w:before="0" w:after="120"/>
        <w:rPr>
          <w:bCs/>
        </w:rPr>
      </w:pPr>
      <w:r>
        <w:rPr>
          <w:bCs/>
        </w:rPr>
      </w:r>
    </w:p>
    <w:p>
      <w:pPr>
        <w:pStyle w:val="Normal"/>
        <w:spacing w:before="0" w:after="120"/>
        <w:rPr/>
      </w:pPr>
      <w:r>
        <w:rPr>
          <w:bCs/>
          <w:color w:val="000000"/>
        </w:rPr>
        <w:t>Podstawa prawna: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bCs/>
          <w:color w:val="000000"/>
        </w:rPr>
        <w:t>Ustawa o systemie oświaty z dnia 7 września 1991 r. (Dz.U. nr 95 poz.425,  z  późn.zm.)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96" w:leader="none"/>
        </w:tabs>
        <w:ind w:left="340" w:hanging="340"/>
        <w:jc w:val="both"/>
        <w:rPr/>
      </w:pPr>
      <w:r>
        <w:rPr>
          <w:color w:val="000000"/>
        </w:rPr>
        <w:t>Ustawa z dnia 14 grudnia 2016 r. Prawo Oświatowe (Dz.U. 2019 r. poz. 1148, 1078, 1287, 1680, 1681, 1818, 2197 i 2248, z póżn.zm.)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bCs/>
          <w:color w:val="000000"/>
        </w:rPr>
        <w:t>Rozporządzenie Ministra Edukacji Narodowej z dnia 14 kwietnia 1992 roku w sprawie warunków i sposobu organizowania nauki religii w publicznych przedszkolach i szkołach ( Dz. U. Nr 36, poz. 155 z 1993r. Nr 83, poz.390 oraz z 1999 r. Nr 67, poz. 753 )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bCs/>
          <w:color w:val="000000"/>
        </w:rPr>
        <w:t>Ustawa z dnia 25 kwietnia 2019 r. o zmianie ustawy o systemie oświaty i ustawy – Prawo oświatowe  ( Dz.U.poz.761)</w:t>
      </w:r>
    </w:p>
    <w:p>
      <w:pPr>
        <w:pStyle w:val="Normal"/>
        <w:jc w:val="both"/>
        <w:rPr>
          <w:rFonts w:ascii="TimesNewRomanPSMT" w:hAnsi="TimesNewRomanPSMT" w:cs="TimesNewRomanPSMT"/>
          <w:bCs/>
          <w:color w:val="000000"/>
          <w:sz w:val="20"/>
          <w:szCs w:val="20"/>
        </w:rPr>
      </w:pPr>
      <w:r>
        <w:rPr>
          <w:rFonts w:cs="TimesNewRomanPSMT" w:ascii="TimesNewRomanPSMT" w:hAnsi="TimesNewRomanPSMT"/>
          <w:bCs/>
          <w:color w:val="000000"/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Rozporządzenie Ministra Edukacji Narodowej z dnia 30 kwietnia 2007 r. w sprawie warunków i sposobu oceniania, klasyfikowania i promowania uczniów i słuchaczy oraz przeprowadzania sprawdzianów i egzaminów w szkołach publicznych (Dz.U. z 2007 r. nr 83, poz. 562 z późn. zm.) – tekst ujednolicony według stanu na 10 grudnia 2010 r.</w:t>
      </w:r>
    </w:p>
    <w:p>
      <w:pPr>
        <w:pStyle w:val="Normal"/>
        <w:rPr/>
      </w:pPr>
      <w:r>
        <w:rPr>
          <w:color w:val="000000"/>
        </w:rPr>
        <w:t>Podstawa prawna zmian: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60" w:leader="none"/>
        </w:tabs>
        <w:ind w:left="720" w:hanging="720"/>
        <w:jc w:val="both"/>
        <w:rPr/>
      </w:pPr>
      <w:r>
        <w:rPr>
          <w:bCs/>
          <w:color w:val="000000"/>
        </w:rPr>
        <w:t xml:space="preserve">Rozporządzenie Ministra Edukacji Narodowej </w:t>
      </w:r>
      <w:r>
        <w:rPr>
          <w:color w:val="000000"/>
        </w:rPr>
        <w:t>z dnia 25 kwietnia 2013 r.</w:t>
      </w:r>
    </w:p>
    <w:p>
      <w:pPr>
        <w:pStyle w:val="Normal"/>
        <w:ind w:left="360" w:hanging="0"/>
        <w:jc w:val="both"/>
        <w:rPr/>
      </w:pPr>
      <w:r>
        <w:rPr>
          <w:bCs/>
          <w:color w:val="000000"/>
        </w:rPr>
        <w:t>zmieniające rozporządzenie w sprawie warunków i sposobu oceniania, klasyfikowania i promowania uczniów i słuchaczy oraz przeprowadzania sprawdzianów i egzaminów w szkołach publicznych (Dz.U. z 30 kwietnia 2013r. poz.520)</w:t>
      </w:r>
    </w:p>
    <w:p>
      <w:pPr>
        <w:pStyle w:val="Normal"/>
        <w:ind w:left="360" w:hanging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2</w:t>
      </w:r>
      <w:r>
        <w:rPr>
          <w:bCs/>
          <w:color w:val="000000"/>
        </w:rPr>
        <w:t>.   Rozporządzenie Ministra Edukacji Narodowej z dnia 24 marca 2014 r. zmieniające rozporządzenie w sprawie warunków i sposobu organizowania nauki religii w publicznych przedszkolach i szkołach (Dz. U. 2014 poz. 478 )</w:t>
      </w:r>
    </w:p>
    <w:p>
      <w:pPr>
        <w:pStyle w:val="Normal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3</w:t>
      </w:r>
      <w:r>
        <w:rPr>
          <w:color w:val="000000"/>
        </w:rPr>
        <w:t>.   Rozporządzenie Ministra Edukacji Narodowej z dnia 29 grudnia 2014 r. zmieniające rozporządzenie w sprawie ramowych planów nauczania w szkołach publicznych (Dz.U. z 31.12.2014 r.poz. 1993)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color w:val="000000"/>
        </w:rPr>
        <w:t>4.   Rozporządzenie Ministra Edukacji Narodowej z dnia 10 czerwca 2015 r. w sprawie szczegółowych warunków i sposobów oceniania, klasyfikowania i promowania uczniów i słuchaczy  w szkołach publicznych (Dz.U. z 18 czerwca 2015 r. poz. 843) – zmiana z 11 sierpnia 2016 r (Dz.U. poz. 1278)</w:t>
      </w:r>
    </w:p>
    <w:p>
      <w:pPr>
        <w:pStyle w:val="Normal"/>
        <w:ind w:left="360" w:hanging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5</w:t>
      </w:r>
      <w:r>
        <w:rPr>
          <w:color w:val="000000"/>
        </w:rPr>
        <w:t>.</w:t>
        <w:tab/>
        <w:t>Rozporządzenie Ministra Edukacji Narodowej z dnia 3 sierpnia 2017 r. w sprawie oceniania, klasyfikowania i promowania uczniów i słuchaczy w szkołach publicznych (Dz. U. z 16.08.2017 r. poz. 1534)</w:t>
      </w:r>
    </w:p>
    <w:p>
      <w:pPr>
        <w:pStyle w:val="Normal"/>
        <w:ind w:left="360" w:hanging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6.</w:t>
      </w:r>
      <w:r>
        <w:rPr>
          <w:color w:val="000000"/>
        </w:rPr>
        <w:tab/>
        <w:t>Rozporządzenie Ministra Edukacji Narodowej z dnia 8 sierpnia 2017 r. w sprawie szczegółowych warunków przechodzenia ucznia ze szkoły publicznej lub niepublicznej o uprawnieniach szkoły publicznej jednego typu do szkoły publiczne innego typu albo do szkoły publicznej tego samego typu (Dz.U. z 17 sierpnia 2017 r. poz. 1546)</w:t>
      </w:r>
    </w:p>
    <w:p>
      <w:pPr>
        <w:pStyle w:val="Normal"/>
        <w:ind w:left="360" w:hanging="360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7</w:t>
      </w:r>
      <w:r>
        <w:rPr>
          <w:b/>
          <w:color w:val="000000"/>
        </w:rPr>
        <w:t xml:space="preserve">. </w:t>
      </w:r>
      <w:r>
        <w:rPr>
          <w:color w:val="000000"/>
        </w:rPr>
        <w:t>Rozporządzenie Ministra Edukacji Narodowej z dnia 22 lutego 2019 r. w sprawie oceniania, klasyfikowania i promowania uczniów i słuchaczy  w szkołach publicznych (Dz.U. z 26 lutego 2019 r. poz. 373)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96" w:leader="none"/>
        </w:tabs>
        <w:ind w:left="340" w:hanging="340"/>
        <w:jc w:val="both"/>
        <w:rPr/>
      </w:pPr>
      <w:r>
        <w:rPr>
          <w:color w:val="000000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(Dz.U. z 28 maja 2019 r. poz.991)</w:t>
      </w:r>
      <w:r>
        <w:br w:type="page"/>
      </w:r>
    </w:p>
    <w:p>
      <w:pPr>
        <w:pStyle w:val="Normal"/>
        <w:ind w:left="720" w:hanging="0"/>
        <w:jc w:val="center"/>
        <w:rPr/>
      </w:pPr>
      <w:r>
        <w:rPr>
          <w:b/>
          <w:color w:val="000000"/>
        </w:rPr>
        <w:t>Rozdział 1</w:t>
      </w:r>
    </w:p>
    <w:p>
      <w:pPr>
        <w:pStyle w:val="Normal"/>
        <w:jc w:val="center"/>
        <w:rPr/>
      </w:pPr>
      <w:r>
        <w:rPr>
          <w:b/>
          <w:color w:val="000000"/>
        </w:rPr>
        <w:t>Postanowienia ogólne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1</w:t>
      </w:r>
    </w:p>
    <w:p>
      <w:pPr>
        <w:pStyle w:val="Normal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Regulamin  Oceniania Wewnątrzszkolnego określa warunki i sposób oceniania, klasyfikowania i promowania uczniów oraz przeprowadzania sprawdzianów  i  egzaminów zawodowych w  branżowej szkole I stopnia, zwanych dalej zespołem szkół.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Warunki przeprowadzania egzaminu egzaminu zawodowego absolwentów branżowej szkoły I stopnia określają odrębne przepisy.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color w:val="000000"/>
        </w:rPr>
        <w:t xml:space="preserve">Zasady oceniania z religii określają odrębne przepisy. </w:t>
      </w:r>
      <w:bookmarkStart w:id="0" w:name="r2"/>
      <w:bookmarkEnd w:id="0"/>
    </w:p>
    <w:p>
      <w:pPr>
        <w:pStyle w:val="Normal"/>
        <w:ind w:firstLine="48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2</w:t>
      </w:r>
    </w:p>
    <w:p>
      <w:pPr>
        <w:pStyle w:val="Normal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color w:val="000000"/>
        </w:rPr>
        <w:t>Ocenianiu podlegają: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960" w:leader="none"/>
        </w:tabs>
        <w:ind w:left="960" w:hanging="360"/>
        <w:jc w:val="both"/>
        <w:rPr/>
      </w:pPr>
      <w:r>
        <w:rPr>
          <w:color w:val="000000"/>
        </w:rPr>
        <w:t>osiągnięcia edukacyjne ucznia;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zachowanie ucznia.</w:t>
      </w:r>
    </w:p>
    <w:p>
      <w:pPr>
        <w:pStyle w:val="Wcicietrecitekstu"/>
        <w:numPr>
          <w:ilvl w:val="0"/>
          <w:numId w:val="10"/>
        </w:numPr>
        <w:jc w:val="both"/>
        <w:rPr/>
      </w:pPr>
      <w:r>
        <w:rPr>
          <w:color w:val="000000"/>
        </w:rPr>
        <w:t>Ocenianie osiągnięć edukacyjnych ucznia polega na rozpoznawaniu przez nauczycieli poziomu i postępów w opanowaniu przez ucznia wiadomości</w:t>
        <w:br/>
        <w:t>i umiejętności w stosunku do wymagań edukacyjnych wynikających z podstawy programowej, określonej w odrębnych przepisach, i realizowanych w szkole programów nauczania, uwzględniających tę podstawę.</w:t>
      </w:r>
    </w:p>
    <w:p>
      <w:pPr>
        <w:pStyle w:val="Wcicietrecitekstu"/>
        <w:numPr>
          <w:ilvl w:val="0"/>
          <w:numId w:val="10"/>
        </w:numPr>
        <w:jc w:val="both"/>
        <w:rPr/>
      </w:pPr>
      <w:r>
        <w:rPr>
          <w:color w:val="000000"/>
        </w:rPr>
        <w:t>Ocenianie zachowania ucznia polega na rozpoznawaniu przez wychowawcę klasy, nauczycieli oraz uczniów danej klasy stopnia respektowania przez ucznia zasad współżycia społecznego i norm etycznych.</w:t>
      </w:r>
    </w:p>
    <w:p>
      <w:pPr>
        <w:pStyle w:val="Wcicietrecitekstu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Cs/>
          <w:color w:val="000000"/>
        </w:rPr>
        <w:t>§ 3</w:t>
      </w:r>
    </w:p>
    <w:p>
      <w:pPr>
        <w:pStyle w:val="Normal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Wcicietrecitekstu"/>
        <w:numPr>
          <w:ilvl w:val="0"/>
          <w:numId w:val="11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color w:val="000000"/>
        </w:rPr>
        <w:t>Ocenianie ma na celu: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44" w:leader="none"/>
          <w:tab w:val="left" w:pos="792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informowanie ucznia o poziomie jego osiągnięć edukacyjnych i jego zachowaniu oraz o postępach w tym zakresie;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68" w:leader="none"/>
          <w:tab w:val="left" w:pos="696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udzielanie uczniowi pomocy w nauce poprzez przekazanie uczniowi informacji o tym, co zrobił dobrze i jak powinien się dalej uczyć;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80" w:leader="none"/>
          <w:tab w:val="left" w:pos="708" w:leader="none"/>
          <w:tab w:val="left" w:pos="744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udzielanie wskazówek do samodzielnego planowania własnego rozwoju;</w:t>
      </w:r>
    </w:p>
    <w:p>
      <w:pPr>
        <w:pStyle w:val="Normal"/>
        <w:numPr>
          <w:ilvl w:val="1"/>
          <w:numId w:val="11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bCs/>
          <w:color w:val="000000"/>
        </w:rPr>
        <w:t>motywowanie ucznia do dalszych postępów w nauce i zachowaniu;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32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dostarczanie rodzicom  i nauczycielom informacji o postępach, trudnościach w nauce, zachowaniu oraz specjalnych uzdolnieniach ucznia; </w:t>
      </w:r>
    </w:p>
    <w:p>
      <w:pPr>
        <w:pStyle w:val="Normal"/>
        <w:numPr>
          <w:ilvl w:val="1"/>
          <w:numId w:val="11"/>
        </w:numPr>
        <w:tabs>
          <w:tab w:val="clear" w:pos="720"/>
          <w:tab w:val="left" w:pos="22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bCs/>
          <w:color w:val="000000"/>
        </w:rPr>
        <w:t>umożliwienie nauczycielom doskonalenia organizacji i metod pracy dydaktyczno - wychowawczej.</w:t>
      </w:r>
    </w:p>
    <w:p>
      <w:pPr>
        <w:pStyle w:val="Normal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keepNext w:val="true"/>
        <w:numPr>
          <w:ilvl w:val="0"/>
          <w:numId w:val="11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Ocenianie obejmuje: 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formułowanie przez nauczycieli wymagań edukacyjnych niezbędnych do uzyskania poszczególnych śródrocznych i rocznych  ocen klasyfikacyjnych z obowiązkowych i dodatkowych zajęć edukacyjnych;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kryteriów oceniania zachowania;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ocenianie bieżące i ustalanie śródrocznych ocen klasyfikacyjnych z obowiązkowych i dodatkowych zajęć edukacyjnych oraz śródrocznej oceny klasyfikacyjnej zachowania, według skali i w formach przyjętych w zespole szkół;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przeprowadzanie egzaminów klasyfikacyjnych;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rocznych ocen klasyfikacyjnych z obowiązkowych i dodatkowych zajęć edukacyjnych oraz rocznej oceny klasyfikacyjnej zachowania;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warunków i trybu uzyskania wyższych niż przewidywane rocznych (śródrocznych) ocen klasyfikacyjnych z obowiązkowych i dodatkowych zajęć edukacyjnych oraz rocznej oceny klasyfikacyjnej zachowania;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  <w:tab w:val="left" w:pos="132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warunków i sposobu przekazywania rodzicom  informacji o postępach i trudnościach ucznia w nauce.</w:t>
      </w:r>
    </w:p>
    <w:p>
      <w:pPr>
        <w:pStyle w:val="Normal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567" w:hanging="567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Rozdział 2</w:t>
      </w:r>
    </w:p>
    <w:p>
      <w:pPr>
        <w:pStyle w:val="Normal"/>
        <w:jc w:val="center"/>
        <w:rPr/>
      </w:pPr>
      <w:r>
        <w:rPr>
          <w:b/>
          <w:color w:val="000000"/>
        </w:rPr>
        <w:t>Zasady Regulaminu Oceniania  Wewnątrzszkolnego</w:t>
      </w:r>
    </w:p>
    <w:p>
      <w:pPr>
        <w:pStyle w:val="Normal"/>
        <w:ind w:left="567" w:hanging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4</w:t>
      </w:r>
    </w:p>
    <w:p>
      <w:pPr>
        <w:pStyle w:val="Normal"/>
        <w:ind w:left="567" w:hanging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Rok szkolny dzieli się na dwa semestry. Każdy semestr kończy się klasyfikacją. Semestr pierwszy kończy się z końcem stycznia w danym roku szkolnym, semestr drugi – z końcem roku szkolnego.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Nauczyciele na początku każdego roku szkolnego informują uczniów oraz ich</w:t>
      </w:r>
    </w:p>
    <w:p>
      <w:pPr>
        <w:pStyle w:val="Normal"/>
        <w:spacing w:before="0" w:after="120"/>
        <w:ind w:left="360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rodziców o:</w:t>
      </w:r>
    </w:p>
    <w:p>
      <w:pPr>
        <w:pStyle w:val="BodyTextIndent3"/>
        <w:numPr>
          <w:ilvl w:val="1"/>
          <w:numId w:val="13"/>
        </w:numPr>
        <w:tabs>
          <w:tab w:val="clear" w:pos="840"/>
          <w:tab w:val="left" w:pos="156" w:leader="none"/>
          <w:tab w:val="left" w:pos="960" w:leader="none"/>
        </w:tabs>
        <w:ind w:left="960" w:hanging="360"/>
        <w:rPr/>
      </w:pPr>
      <w:r>
        <w:rPr>
          <w:color w:val="000000"/>
          <w:sz w:val="24"/>
        </w:rPr>
        <w:t>wymaganiach edukacyjnych niezbędnych do uzyskania poszczególnych śródrocznych i rocznych  ocen klasyfikacyjnych z obowiązkowych i dodatkowych zajęć edukacyjnych, wynikających z realizowanego przez siebie programu nauczania;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sposobach sprawdzania osiągnięć edukacyjnych uczniów;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22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warunkach i trybie uzyskania wyższej niż przewidywana rocznej (śródrocznej) oceny klasyfikacyjnej z obowiązkowych i dodatkowych zajęć edukacyjnych. 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Wychowawca klasy na początku każdego roku szkolnego informuje uczniów oraz ich rodziców  o warunkach i sposobie oraz kryteriach oceniania zachowania oraz o warunkach i trybie uzyskania wyższej niż przewidywana rocznej oceny klasyfikacyjnej zachowania oraz o skutkach ustalenia uczniowi nagannej rocznej oceny klasyfikacyjnej zachowania.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Informacje, o których mowa w ust. 2 i 3 rodzice  otrzymują na pierwszym w roku szkolnym zebraniu z rodzicami.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§ 5</w:t>
      </w:r>
    </w:p>
    <w:p>
      <w:pPr>
        <w:pStyle w:val="Tretekstu"/>
        <w:keepNext w:val="true"/>
        <w:ind w:left="426" w:hanging="42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4"/>
        </w:numPr>
        <w:spacing w:before="0" w:after="120"/>
        <w:jc w:val="both"/>
        <w:rPr/>
      </w:pPr>
      <w:r>
        <w:rPr>
          <w:color w:val="000000"/>
        </w:rPr>
        <w:t>Dokumentacja postępów i osiągnięć uczniów odbywa się poprzez zapisywanie cząstkowych, przewidywanych i końcowych ocen w elektronicznym dzienniku lekcyjnym.</w:t>
      </w:r>
    </w:p>
    <w:p>
      <w:pPr>
        <w:pStyle w:val="Normal"/>
        <w:numPr>
          <w:ilvl w:val="0"/>
          <w:numId w:val="14"/>
        </w:numPr>
        <w:spacing w:before="0" w:after="120"/>
        <w:jc w:val="both"/>
        <w:rPr/>
      </w:pPr>
      <w:r>
        <w:rPr>
          <w:color w:val="000000"/>
        </w:rPr>
        <w:t>Oceny są jawne dla ucznia i jego rodziców. Uczniowie oraz rodzice  mają dostęp do elektronicznego dziennika lekcyjnego, który umożliwia bieżące śledzenie postępów ucznia w nauce.</w:t>
      </w:r>
    </w:p>
    <w:p>
      <w:pPr>
        <w:pStyle w:val="Normal"/>
        <w:numPr>
          <w:ilvl w:val="0"/>
          <w:numId w:val="14"/>
        </w:numPr>
        <w:spacing w:before="0" w:after="120"/>
        <w:jc w:val="both"/>
        <w:rPr/>
      </w:pPr>
      <w:r>
        <w:rPr>
          <w:color w:val="000000"/>
        </w:rPr>
        <w:t>Informacje o postępach edukacyjnych ucznia oraz jego zachowaniu rodzice otrzymują podczas: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22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zebrań klasowych,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indywidualnych rozmów,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zapowiedzianych wizyt w domu ucznia,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44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rozmów telefonicznych</w:t>
      </w:r>
    </w:p>
    <w:p>
      <w:pPr>
        <w:pStyle w:val="Normal"/>
        <w:spacing w:before="0" w:after="120"/>
        <w:ind w:left="360" w:hanging="0"/>
        <w:jc w:val="both"/>
        <w:rPr/>
      </w:pPr>
      <w:r>
        <w:rPr>
          <w:color w:val="000000"/>
        </w:rPr>
        <w:t>lub w formie: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korespondencji listowej,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44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adnotacji w zeszycie przedmiotowym.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1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Nauczyciel uzasadnia ustaloną ocenę w formie ustnej lub pisemnej.</w:t>
      </w:r>
    </w:p>
    <w:p>
      <w:pPr>
        <w:pStyle w:val="BodyTextIndent2"/>
        <w:numPr>
          <w:ilvl w:val="0"/>
          <w:numId w:val="1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Sprawdzone i ocenione pisemne prace kontrolne są udostępniane uczniowi lub jego rodzicom.</w:t>
      </w:r>
    </w:p>
    <w:p>
      <w:pPr>
        <w:pStyle w:val="BodyTextIndent2"/>
        <w:numPr>
          <w:ilvl w:val="0"/>
          <w:numId w:val="1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Na wniosek ucznia lub jego rodziców  jest udostępniana do wglądu dokumentacja dotycząca egzaminu klasyfikacyjnego, egzaminu poprawkowego, zgłaszanych zastrzeżeń do wystawianych ocen oraz inna dokumentacja dotycząca oceniania.</w:t>
      </w:r>
    </w:p>
    <w:p>
      <w:pPr>
        <w:pStyle w:val="BodyTextIndent2"/>
        <w:spacing w:lineRule="auto" w:line="240" w:before="0" w:after="0"/>
        <w:ind w:left="284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 w:before="0" w:after="0"/>
        <w:ind w:left="284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6</w:t>
      </w:r>
    </w:p>
    <w:p>
      <w:pPr>
        <w:pStyle w:val="Normal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BodyText2"/>
        <w:numPr>
          <w:ilvl w:val="0"/>
          <w:numId w:val="16"/>
        </w:numPr>
        <w:tabs>
          <w:tab w:val="clear" w:pos="720"/>
          <w:tab w:val="left" w:pos="204" w:leader="none"/>
          <w:tab w:val="left" w:pos="360" w:leader="none"/>
          <w:tab w:val="left" w:pos="768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Nauczyciel jest obowiązany indywidualizować pracę z uczniem na obowiązkowych i dodatkowych zajęciach edukacyjnych, odpowiednio do potrzeb rozwojowych i edukacyjnych oraz możliwości psychofizycznych ucznia.</w:t>
      </w:r>
    </w:p>
    <w:p>
      <w:pPr>
        <w:pStyle w:val="BodyText2"/>
        <w:tabs>
          <w:tab w:val="clear" w:pos="720"/>
          <w:tab w:val="left" w:pos="360" w:leader="none"/>
        </w:tabs>
        <w:spacing w:before="0" w:after="120"/>
        <w:ind w:left="357" w:hanging="357"/>
        <w:rPr/>
      </w:pPr>
      <w:r>
        <w:rPr>
          <w:b w:val="false"/>
          <w:bCs w:val="false"/>
          <w:color w:val="000000"/>
          <w:sz w:val="24"/>
        </w:rPr>
        <w:t>1a</w:t>
      </w:r>
      <w:r>
        <w:rPr>
          <w:color w:val="000000"/>
          <w:sz w:val="24"/>
        </w:rPr>
        <w:t>.</w:t>
        <w:tab/>
        <w:t>Wymagania edukacyjne, o których mowa w §4 ust. 2 pkt. 1 dostosowuje się do indywidualnych potrzeb rozwojowych i edukacyjnych oraz możliwości psychofizycznych ucznia na podstawie: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orzeczenia (kształcenie specjalne),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orzeczenia (nauczanie indywidualne),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opinii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rozpoznania potrzeb w szkole (ustalenia zawarte w indywidualnym programie edukacyjno-terapeutycznym, opracowanym dla ucznia na podstawie przepisów w sprawie warunków organizowania kształcenia, wychowania i opieki dla dzieci i młodzieży niepełnosprawnych oraz niedostosowanych społecznie w specjalnych przedszkolach, szkołach i oddziałach oraz w ośrodkach,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opinii lekarza o ograniczonych możliwościach wykonywania przez ucznia określonych ćwiczeń fizycznych na zajęciach wychowania fizycznego na podstawie tej opinii</w:t>
      </w:r>
    </w:p>
    <w:p>
      <w:pPr>
        <w:pStyle w:val="BodyText2"/>
        <w:tabs>
          <w:tab w:val="left" w:pos="679" w:leader="none"/>
          <w:tab w:val="left" w:pos="720" w:leader="none"/>
        </w:tabs>
        <w:spacing w:before="0" w:after="120"/>
        <w:ind w:left="340" w:right="0" w:hanging="340"/>
        <w:jc w:val="both"/>
        <w:rPr/>
      </w:pPr>
      <w:r>
        <w:rPr>
          <w:b w:val="false"/>
          <w:bCs w:val="false"/>
          <w:color w:val="000000"/>
          <w:sz w:val="24"/>
        </w:rPr>
        <w:t>1b</w:t>
      </w:r>
      <w:r>
        <w:rPr>
          <w:color w:val="000000"/>
          <w:sz w:val="24"/>
        </w:rPr>
        <w:t>. Dla d</w:t>
      </w:r>
      <w:r>
        <w:rPr>
          <w:color w:val="000000"/>
          <w:sz w:val="24"/>
          <w:highlight w:val="white"/>
        </w:rPr>
        <w:t xml:space="preserve">zieci i młodzieży, których stan zdrowia uniemożliwia lub znacznie utrudnia uczęszczanie do szkoły organizuje się indywidualne nauczanie  w sposób zapewniający wykonanie zaleceń określonych w orzeczeniu, na czas określony wskazany w orzeczeniu o potrzebie indywidualnego nauczania. </w:t>
      </w:r>
    </w:p>
    <w:p>
      <w:pPr>
        <w:pStyle w:val="BodyText2"/>
        <w:numPr>
          <w:ilvl w:val="0"/>
          <w:numId w:val="16"/>
        </w:numPr>
        <w:tabs>
          <w:tab w:val="clear" w:pos="720"/>
          <w:tab w:val="left" w:pos="204" w:leader="none"/>
          <w:tab w:val="left" w:pos="360" w:leader="none"/>
          <w:tab w:val="left" w:pos="768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W przypadku zmiany szkoły różnice programowe z przedmiotów objętych nauką w klasie, do której uczeń przychodzi są uzupełnione w czasie i według zasad ustalonych przez nauczyciela. Nauczyciel jest odpowiedzialny za ustalenie terminu i sposobu wyrównania różnic.</w:t>
      </w:r>
    </w:p>
    <w:p>
      <w:pPr>
        <w:pStyle w:val="BodyText2"/>
        <w:numPr>
          <w:ilvl w:val="0"/>
          <w:numId w:val="16"/>
        </w:numPr>
        <w:tabs>
          <w:tab w:val="clear" w:pos="720"/>
          <w:tab w:val="left" w:pos="204" w:leader="none"/>
          <w:tab w:val="left" w:pos="360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Jeżeli uczeń w szkole, z której przechodzi uczył się jako przedmiotu obowiązkowego języka obcego nowożytnego innego niż język obcy nowożytny nauczany w oddziale szkoły, do której uczeń przechodzi, to uczeń jest obowiązany, we współpracy z nauczycielem, wyrównać różnice programowe.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120"/>
        <w:jc w:val="center"/>
        <w:rPr/>
      </w:pPr>
      <w:r>
        <w:rPr>
          <w:b/>
          <w:color w:val="000000"/>
        </w:rPr>
        <w:t>§ 7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BodyText2"/>
        <w:numPr>
          <w:ilvl w:val="0"/>
          <w:numId w:val="18"/>
        </w:numPr>
        <w:tabs>
          <w:tab w:val="clear" w:pos="720"/>
          <w:tab w:val="left" w:pos="192" w:leader="none"/>
          <w:tab w:val="left" w:pos="360" w:leader="none"/>
          <w:tab w:val="left" w:pos="744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Przy ustalaniu oceny z wychowania fizycznego należy w szczególności brać pod uwagę wysiłek wkładany przez ucznia w wywiązywanie się z obowiązków wynikających ze specyfiki tych zajęć, a także systematyczność udziału w zajęciach oraz aktywność ucznia w działaniach kulturalnych podejmowanych przez szkołę.</w:t>
      </w:r>
    </w:p>
    <w:p>
      <w:pPr>
        <w:pStyle w:val="BodyText2"/>
        <w:tabs>
          <w:tab w:val="clear" w:pos="720"/>
          <w:tab w:val="left" w:pos="192" w:leader="none"/>
          <w:tab w:val="left" w:pos="360" w:leader="none"/>
          <w:tab w:val="left" w:pos="744" w:leader="none"/>
        </w:tabs>
        <w:spacing w:before="0" w:after="120"/>
        <w:ind w:left="360" w:hanging="360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BodyTextIndent2"/>
        <w:keepNext w:val="true"/>
        <w:tabs>
          <w:tab w:val="clear" w:pos="720"/>
          <w:tab w:val="left" w:pos="192" w:leader="none"/>
          <w:tab w:val="left" w:pos="360" w:leader="none"/>
          <w:tab w:val="left" w:pos="744" w:leader="none"/>
        </w:tabs>
        <w:spacing w:lineRule="auto" w:line="240" w:before="0" w:after="120"/>
        <w:ind w:left="0" w:hanging="0"/>
        <w:jc w:val="center"/>
        <w:rPr/>
      </w:pPr>
      <w:r>
        <w:rPr>
          <w:b/>
          <w:color w:val="000000"/>
          <w:sz w:val="24"/>
        </w:rPr>
        <w:t>§ 8</w:t>
      </w:r>
    </w:p>
    <w:p>
      <w:pPr>
        <w:pStyle w:val="BodyText21"/>
        <w:keepNext w:val="true"/>
        <w:spacing w:lineRule="auto" w:line="24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Dyrektor szkoły zwalnia ucznia z wykonywania określonych ćwiczeń fizycznych na zajęciach wychowania fizycznego na podstawie opinii o ograniczonych możliwościach wykonywania przez ucznia tych ćwiczeń wydanej przez lekarza na czas określony w tej opinii.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Dyrektor szkoły zwalnia ucznia z realizacji zajęć wychowania fizycznego, lub informatyki na podstawie opinii o braku możliwości uczestniczenia ucznia w tych zajęciach, wydanej przez lekarza na czas określony w tej opinii.</w:t>
      </w:r>
    </w:p>
    <w:p>
      <w:pPr>
        <w:pStyle w:val="BodyTextIndent2"/>
        <w:numPr>
          <w:ilvl w:val="0"/>
          <w:numId w:val="19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W przypadku zwolnienia ucznia z zajęć z wychowania fizycznego lub informatyki, którego czas trwania uniemożliwia ustalenie śródrocznej lub rocznej oceny klasyfikacyjnej w dokumentacji przebiegu nauczania zamiast oceny klasyfikacyjnej wpisuje się „zwolniony” lub „zwolniona”. </w:t>
      </w:r>
    </w:p>
    <w:p>
      <w:pPr>
        <w:pStyle w:val="BodyTextIndent2"/>
        <w:numPr>
          <w:ilvl w:val="0"/>
          <w:numId w:val="48"/>
        </w:numPr>
        <w:tabs>
          <w:tab w:val="clear" w:pos="720"/>
          <w:tab w:val="left" w:pos="509" w:leader="none"/>
          <w:tab w:val="left" w:pos="1081" w:leader="none"/>
        </w:tabs>
        <w:spacing w:lineRule="auto" w:line="240"/>
        <w:ind w:left="57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Dyrektor szkoły zwalnia ucznia  z autyzmem, w tym z zespołem Aspergera, z nauki drugiego języka nowożytnego do końca danego etapu edukacyjnego na wniosek rodziców albo pełnoletniego ucznia oraz na podstawie orzeczenia o potrzebie kształcenia specjalnego.</w:t>
      </w:r>
    </w:p>
    <w:p>
      <w:pPr>
        <w:pStyle w:val="BodyTextIndent2"/>
        <w:spacing w:lineRule="auto" w:line="240"/>
        <w:ind w:left="340" w:hanging="283"/>
        <w:jc w:val="both"/>
        <w:rPr>
          <w:color w:val="2A6099"/>
        </w:rPr>
      </w:pPr>
      <w:r>
        <w:rPr>
          <w:color w:val="2A6099"/>
        </w:rPr>
      </w:r>
    </w:p>
    <w:p>
      <w:pPr>
        <w:pStyle w:val="BodyTextIndent2"/>
        <w:spacing w:lineRule="auto" w:line="240"/>
        <w:ind w:left="340" w:hanging="283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Rozdział 3</w:t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Skala i forma oceniania bieżącego</w:t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oraz klasyfikacji śródrocznej i rocznej</w:t>
      </w:r>
    </w:p>
    <w:p>
      <w:pPr>
        <w:pStyle w:val="BodyTextIndent2"/>
        <w:keepNext w:val="true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keepNext w:val="true"/>
        <w:spacing w:lineRule="auto" w:line="240"/>
        <w:ind w:left="0" w:hanging="0"/>
        <w:jc w:val="center"/>
        <w:rPr/>
      </w:pPr>
      <w:r>
        <w:rPr>
          <w:b/>
          <w:color w:val="000000"/>
        </w:rPr>
        <w:t>§ 9</w:t>
      </w:r>
    </w:p>
    <w:p>
      <w:pPr>
        <w:pStyle w:val="BodyTextIndent2"/>
        <w:keepNext w:val="true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śródroczna polega na okresowym podsumowaniu osiągnięć edukacyjnych ucznia z zajęć edukacyjnych, określonych w szkolnym planie nauczania, i zachowania ucznia oraz ustaleniu śródrocznych ocen klasyfikacyjnych z zajęć edukacyjnych i śródrocznej oceny klasyfikacyjnej zachowania, z zastrzeżeniem ust. 2. Klasyfikację śródroczną przeprowadza się do końca stycznia.</w:t>
      </w:r>
    </w:p>
    <w:p>
      <w:pPr>
        <w:pStyle w:val="Normal"/>
        <w:tabs>
          <w:tab w:val="clear" w:pos="720"/>
          <w:tab w:val="left" w:pos="360" w:leader="none"/>
        </w:tabs>
        <w:spacing w:before="0" w:after="120"/>
        <w:ind w:hanging="0"/>
        <w:jc w:val="both"/>
        <w:rPr>
          <w:color w:val="2A6099"/>
        </w:rPr>
      </w:pPr>
      <w:r>
        <w:rPr>
          <w:color w:val="2A6099"/>
        </w:rPr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roczna, ucznia szkoły branżowej I stopnia polega na podsumowaniu osiągnięć edukacyjnych ucznia z zajęć edukacyjnych określonych w szkolnym planie nauczania i zachowania ucznia w danym roku szkolnym oraz ustaleniu rocznych ocen klasyfikacyjnych z zajęć edukacyjnych i rocznej oceny klasyfikacyjnej zachowania, według skali, o której mowa w § 11 ust. 2 i § 12 ust. 1, z zastrzeżeniem ust. 6 oraz z warunkami określonymi w Przedmiotowych Systemach Oceniania.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360" w:leader="none"/>
        </w:tabs>
        <w:spacing w:before="0" w:after="120"/>
        <w:ind w:left="1440" w:hanging="0"/>
        <w:jc w:val="both"/>
        <w:rPr>
          <w:color w:val="2A6099"/>
        </w:rPr>
      </w:pPr>
      <w:r>
        <w:rPr>
          <w:color w:val="2A6099"/>
        </w:rPr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roczna ucznia objętego nauczaniem indywidualnym polega na podsumowaniu osiągnięć edukacyjnych ucznia ze wszystkich zajęć edukacyjnych określonych w szkolnym planie nauczania i zachowania ucznia w danym roku szkolnym oraz ustaleniu rocznych ocen klasyfikacyjnych z zajęć edukacyjnych i rocznej oceny klasyfikacyjnej zachowania, według skali, o której mowa w § 11 ust.2 z zastrzeżeniem ust. 6 oraz z warunkami określonymi w Przedmiotowych Systemach Oceniania.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Przed rocznym (śródrocznym) klasyfikacyjnym zebraniem plenarnym rady pedagogicznej nauczyciele prowadzący poszczególne zajęcia edukacyjne oraz wychowawca klasy są obowiązani poinformować ucznia i jego rodziców  o przewidywanych dla niego rocznych (śródrocznych) ocenach klasyfikacyjnych z zajęć edukacyjnych i przewidywanej rocznej (śródrocznej) ocenie klasyfikacyjnej zachowania.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Informacje, o których mowa w ust. 8 rodzice  otrzymują na zebraniu z rodzicami lub w formie korespondencji listowej na miesiąc przed rocznym (śródrocznym) klasyfikacyjnym zebraniem rady pedagogicznej.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 wniosek ucznia lub jego rodzica przewidywana śródroczna i roczna ocena klasyfikacyjna z zajęć edukacyjnych może zostać podwyższona na warunkach i w trybie określonym w Przedmiotowych Systemach Oceniania (PSO).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 wniosek ucznia lub jego rodzica przewidywana śródroczna i roczna ocena klasyfikacyjna z zachowania może zostać podwyższona na warunkach i w trybie określonym przez wychowawcę klasy.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BodyText21"/>
        <w:spacing w:lineRule="auto" w:line="24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10</w:t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Śródroczne i roczne  oceny klasyfikacyjne z obowiązkowych zajęć edukacyjnych ustalają nauczyciele prowadzący poszczególne obowiązkowe zajęcia edukacyjne, z zastrzeżeniem ust.  6, a śródroczną i roczną ocenę klasyfikacyjną zachowania - wychowawca klasy po zasięgnięciu opinii nauczycieli, uczniów danej klasy oraz ocenianego ucznia.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Śródroczne i roczne  oceny klasyfikacyjne z dodatkowych zajęć edukacyjnych ustalają nauczyciele prowadzący poszczególne dodatkowe zajęcia edukacyjne. Roczna (śródroczna) ocena klasyfikacyjna z dodatkowych zajęć edukacyjnych nie ma wpływu na promocję do klasy programowo wyższej (na semestr programowo wyższy) ani na ukończenie szkoły. 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  <w:highlight w:val="white"/>
        </w:rPr>
        <w:t>Jeżeli rada pedagogiczna nie podejmie uchwały, o której mowa w art. 70 ust. 1 pkt 2, o wynikach klasyfikacji i promocji uczniów rozstrzyga dyrektor szkoły.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  <w:highlight w:val="white"/>
        </w:rPr>
        <w:t>W przypadku gdy dyrektor szkoły nie podejmie rozstrzygnięcia, o którym mowa w ust. 3, o wynikach klasyfikacji i promocji uczniów rozstrzyga nauczyciel wyznaczony przez organ prowadzący szkołę.</w:t>
      </w:r>
    </w:p>
    <w:p>
      <w:pPr>
        <w:pStyle w:val="Q2"/>
        <w:numPr>
          <w:ilvl w:val="0"/>
          <w:numId w:val="21"/>
        </w:numPr>
        <w:tabs>
          <w:tab w:val="clear" w:pos="720"/>
          <w:tab w:val="left" w:pos="1404" w:leader="none"/>
          <w:tab w:val="left" w:pos="1418" w:leader="none"/>
        </w:tabs>
        <w:spacing w:beforeAutospacing="0" w:before="280" w:afterAutospacing="0" w:after="0"/>
        <w:ind w:left="305" w:hanging="305"/>
        <w:jc w:val="both"/>
        <w:rPr/>
      </w:pPr>
      <w:r>
        <w:rPr>
          <w:rFonts w:ascii="inherit" w:hAnsi="inherit"/>
          <w:color w:val="000000"/>
        </w:rPr>
        <w:t>Dokumentację dotyczącą klasyfikacji i promocji uczniów oraz ukończenia przez nich szkoły, w przypadkach, o których mowa w ust. 3 i 4, podpisuje odpowiednio dyrektor szkoły lub nauczyciel wyznaczony przez organ prowadzący szkołę.</w:t>
      </w:r>
    </w:p>
    <w:p>
      <w:pPr>
        <w:pStyle w:val="Q2"/>
        <w:numPr>
          <w:ilvl w:val="0"/>
          <w:numId w:val="21"/>
        </w:numPr>
        <w:tabs>
          <w:tab w:val="clear" w:pos="720"/>
          <w:tab w:val="left" w:pos="453" w:leader="none"/>
        </w:tabs>
        <w:spacing w:beforeAutospacing="0" w:before="0" w:afterAutospacing="0" w:after="0"/>
        <w:ind w:left="426" w:hanging="426"/>
        <w:jc w:val="both"/>
        <w:rPr/>
      </w:pPr>
      <w:r>
        <w:rPr>
          <w:rFonts w:ascii="inherit" w:hAnsi="inherit"/>
          <w:color w:val="000000"/>
        </w:rPr>
        <w:t>W przypadku szkół prowadzonych przez jednostki samorządu terytorialnego zadania i kompetencje organu prowadzącego, określone w ust.4 i 5, wykonuje odpowiednio prezydent miasta, zarząd powiatu, zarząd województwa.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Śródroczne i roczne  oceny klasyfikacyjne z religii i etyki ustalają nauczyciele prowadzący poszczególne zajęcia. Śródroczną i roczną ocenę klasyfikacyjną z religii i etyki wystawia się według skali ocen przyjętej w danej klasie.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Uczniowi, który uczęszczał na dodatkowe zajęcia edukacyjne do średniej ocen wlicza się także roczne oceny uzyskane z tych zajęć.</w:t>
      </w:r>
    </w:p>
    <w:p>
      <w:pPr>
        <w:pStyle w:val="BodyTextIndent2"/>
        <w:numPr>
          <w:ilvl w:val="0"/>
          <w:numId w:val="0"/>
        </w:numPr>
        <w:tabs>
          <w:tab w:val="clear" w:pos="720"/>
          <w:tab w:val="left" w:pos="360" w:leader="none"/>
        </w:tabs>
        <w:spacing w:lineRule="auto" w:line="240"/>
        <w:ind w:left="357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Śródroczne i roczne  oceny klasyfikacyjne z praktyk zawodowych ustala nauczyciel praktycznej nauki zawodu.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W przypadku niewykonania przez  osobę prowadzącą praktyczną naukę zawodu, o której mowa w przepisach wydanych na podstawie art. 120 ust. 4 ustawy – Prawo oświatowe, lub radę pedagogiczną zadań i kompetencji w zakresie oceniania, klasyfikowania i promowania uczniów, o których mowa w </w:t>
      </w:r>
      <w:r>
        <w:rPr>
          <w:bCs/>
          <w:color w:val="000000"/>
          <w:highlight w:val="white"/>
        </w:rPr>
        <w:t xml:space="preserve">§ 10 ust. 11 </w:t>
      </w:r>
      <w:r>
        <w:rPr>
          <w:color w:val="000000"/>
        </w:rPr>
        <w:t xml:space="preserve"> w  oraz w przepisach wydanych na podstawie art. 44zb i art. 44zq, te zadania i kompetencje wykonuje dyrektor szkoły lub upoważniony przez niego nauczyciel.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  <w:highlight w:val="white"/>
        </w:rPr>
        <w:t>W przypadku gdy dyrektor szkoły lub upoważniony przez niego nauczyciel nie wykonuje zadań i kompetencji, o których mowa w ust. 11, te zadania i kompetencje wykonuje nauczyciel wyznaczony przez organ prowadzący szkołę.</w:t>
      </w:r>
    </w:p>
    <w:p>
      <w:pPr>
        <w:pStyle w:val="Normal"/>
        <w:ind w:left="426" w:hanging="426"/>
        <w:jc w:val="both"/>
        <w:rPr/>
      </w:pPr>
      <w:r>
        <w:rPr>
          <w:color w:val="000000"/>
          <w:highlight w:val="white"/>
        </w:rPr>
        <w:t>15. W przypadku szkół prowadzonych przez jednostki samorządu terytorialnego zadania i kompetencje organu prowadzącego, określone w ust. 13, wykonuje odpowiednio  prezydent miasta, zarząd powiatu, zarząd województwa.</w:t>
      </w:r>
    </w:p>
    <w:p>
      <w:pPr>
        <w:pStyle w:val="Normal"/>
        <w:tabs>
          <w:tab w:val="clear" w:pos="720"/>
          <w:tab w:val="left" w:pos="360" w:leader="none"/>
        </w:tabs>
        <w:ind w:left="1723" w:hanging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tabs>
          <w:tab w:val="clear" w:pos="720"/>
          <w:tab w:val="left" w:pos="360" w:leader="none"/>
        </w:tabs>
        <w:ind w:left="1723" w:hanging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tabs>
          <w:tab w:val="clear" w:pos="720"/>
          <w:tab w:val="left" w:pos="360" w:leader="none"/>
        </w:tabs>
        <w:ind w:left="1723" w:hanging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tabs>
          <w:tab w:val="clear" w:pos="720"/>
          <w:tab w:val="left" w:pos="360" w:leader="none"/>
        </w:tabs>
        <w:ind w:left="1723" w:hanging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tabs>
          <w:tab w:val="clear" w:pos="720"/>
          <w:tab w:val="left" w:pos="360" w:leader="none"/>
        </w:tabs>
        <w:ind w:left="1723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11</w:t>
      </w:r>
    </w:p>
    <w:p>
      <w:pPr>
        <w:pStyle w:val="BodyTextIndent2"/>
        <w:spacing w:lineRule="auto" w:line="240" w:before="0" w:after="120"/>
        <w:ind w:left="113" w:right="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2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Ocenianie bieżące z zajęć edukacyjnych ma na celu monitorowanie pracy ucznia oraz przekazywanie uczniowi informacji o jego osiągnięciach edukacyjnych pomagających w uczeniu się poprzez wskazanie co uczeń robi dobrze, co i jak wymaga poprawy oraz jak powinien się dalej uczyć.</w:t>
      </w:r>
    </w:p>
    <w:p>
      <w:pPr>
        <w:pStyle w:val="BodyTextIndent2"/>
        <w:keepNext w:val="true"/>
        <w:keepLines/>
        <w:numPr>
          <w:ilvl w:val="1"/>
          <w:numId w:val="22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Oceny bieżące oraz śródroczne i roczne oceny klasyfikacyjne z zajęć edukacyjnych,ucznia branżowej szkoły I stopnia, ustala się w stopniach według następującej skali: </w:t>
      </w:r>
    </w:p>
    <w:p>
      <w:pPr>
        <w:pStyle w:val="Normal"/>
        <w:keepNext w:val="true"/>
        <w:keepLines/>
        <w:numPr>
          <w:ilvl w:val="2"/>
          <w:numId w:val="2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celujący – 6; </w:t>
      </w:r>
    </w:p>
    <w:p>
      <w:pPr>
        <w:pStyle w:val="Normal"/>
        <w:numPr>
          <w:ilvl w:val="2"/>
          <w:numId w:val="2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bardzo dobry – 5; </w:t>
      </w:r>
    </w:p>
    <w:p>
      <w:pPr>
        <w:pStyle w:val="Normal"/>
        <w:numPr>
          <w:ilvl w:val="2"/>
          <w:numId w:val="2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dobry – 4; </w:t>
      </w:r>
    </w:p>
    <w:p>
      <w:pPr>
        <w:pStyle w:val="Normal"/>
        <w:numPr>
          <w:ilvl w:val="2"/>
          <w:numId w:val="2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dostateczny – 3; </w:t>
      </w:r>
    </w:p>
    <w:p>
      <w:pPr>
        <w:pStyle w:val="Normal"/>
        <w:numPr>
          <w:ilvl w:val="2"/>
          <w:numId w:val="2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stopień dopuszczający – 2;</w:t>
      </w:r>
    </w:p>
    <w:p>
      <w:pPr>
        <w:pStyle w:val="Normal"/>
        <w:numPr>
          <w:ilvl w:val="2"/>
          <w:numId w:val="22"/>
        </w:numPr>
        <w:tabs>
          <w:tab w:val="clear" w:pos="720"/>
          <w:tab w:val="left" w:pos="960" w:leader="none"/>
        </w:tabs>
        <w:spacing w:before="0" w:after="120"/>
        <w:ind w:left="958" w:hanging="357"/>
        <w:jc w:val="both"/>
        <w:rPr/>
      </w:pPr>
      <w:r>
        <w:rPr>
          <w:color w:val="000000"/>
        </w:rPr>
        <w:t>stopień niedostateczny – 1,</w:t>
      </w:r>
    </w:p>
    <w:p>
      <w:pPr>
        <w:pStyle w:val="BodyTextIndent2"/>
        <w:keepNext w:val="true"/>
        <w:numPr>
          <w:ilvl w:val="1"/>
          <w:numId w:val="22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Nauczyciel na wniosek ucznia lub jego rodziców  jest obowiązany uzasadnić,  śródroczne oceny klasyfikacyjne z zajęć edukacyjnych.</w:t>
      </w:r>
    </w:p>
    <w:p>
      <w:pPr>
        <w:pStyle w:val="BodyTextIndent2"/>
        <w:keepNext w:val="true"/>
        <w:numPr>
          <w:ilvl w:val="1"/>
          <w:numId w:val="22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Ustala się następujące ogólne kryteria stopni:</w:t>
      </w:r>
    </w:p>
    <w:p>
      <w:pPr>
        <w:pStyle w:val="BodyTextIndent2"/>
        <w:keepNext w:val="true"/>
        <w:numPr>
          <w:ilvl w:val="0"/>
          <w:numId w:val="23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celujący</w:t>
      </w:r>
      <w:r>
        <w:rPr>
          <w:color w:val="000000"/>
        </w:rPr>
        <w:t xml:space="preserve"> otrzymuje uczeń, który:</w:t>
      </w:r>
    </w:p>
    <w:p>
      <w:pPr>
        <w:pStyle w:val="BodyTextIndent2"/>
        <w:tabs>
          <w:tab w:val="clear" w:pos="720"/>
          <w:tab w:val="left" w:pos="960" w:leader="none"/>
        </w:tabs>
        <w:spacing w:lineRule="auto" w:line="240"/>
        <w:ind w:left="1723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 xml:space="preserve">nabył wszystkie umiejętności sprzyjające osiągnięciu wymagań podstawowych oraz ponadpodstawowych </w:t>
      </w:r>
    </w:p>
    <w:p>
      <w:pPr>
        <w:pStyle w:val="BodyTextIndent2"/>
        <w:keepNext w:val="true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keepNext w:val="true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biegle posługuje się zdobytymi umiejętnościami w zakresie rozwiązywania problemów w sytuacjach nietypowych</w:t>
      </w:r>
    </w:p>
    <w:p>
      <w:pPr>
        <w:pStyle w:val="BodyTextIndent2"/>
        <w:keepNext w:val="true"/>
        <w:spacing w:lineRule="auto" w:line="240"/>
        <w:ind w:left="1080" w:hanging="0"/>
        <w:jc w:val="both"/>
        <w:rPr/>
      </w:pPr>
      <w:r>
        <w:rPr>
          <w:color w:val="000000"/>
        </w:rPr>
        <w:t>lub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osiąga sukcesy w konkursach, zawodach sportowych i innych,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bardzo dobry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 xml:space="preserve">nabył wszystkie umiejętności sprzyjające osiągnięciu wymagań podstawowych i potrafi je wykorzystywać w sytuacjach nietypowych 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nabył niektóre umiejętności sprzyjające osiągnięciu wymagań ponadpodstawowych 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dobry</w:t>
      </w:r>
      <w:r>
        <w:rPr>
          <w:color w:val="000000"/>
        </w:rPr>
        <w:t xml:space="preserve"> otrzymuje uczeń, który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nabył wszystkie umiejętności sprzyjające osiągnięciu wymagań podstawowych, niektóre umiejętności sprzyjające osiągnięciu wymagań ponadpodstawowych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poprawnie stosuje wiadomości, wykonuje samodzielnie podstawowe zadania teoretyczne lub praktyczne,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4"/>
        </w:numPr>
        <w:tabs>
          <w:tab w:val="clear" w:pos="720"/>
          <w:tab w:val="left" w:pos="22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dostateczny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nabył wszystkie umiejętności sprzyjające osiągnięciu wymagań podstawowych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wykonuje zadania o średnim stopniu trudności,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dopuszczający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nabył większość umiejętności sprzyjających osiągnięciu wymagań podstawowych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wykonuje z pomocą nauczyciela zadania typowe o niewielkim stopniu trudności,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keepNext w:val="true"/>
        <w:numPr>
          <w:ilvl w:val="1"/>
          <w:numId w:val="2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58" w:hanging="357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niedostateczny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nie opanował podstawowych niezbędnych w ciągu dalszej nauki wiadomości i umiejętności, a braki w wiadomościach i umiejętnościach uniemożliwiają dalsze zdobywanie wiedzy z tego przedmiotu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3"/>
        </w:numPr>
        <w:spacing w:lineRule="auto" w:line="240"/>
        <w:jc w:val="both"/>
        <w:rPr/>
      </w:pPr>
      <w:r>
        <w:rPr>
          <w:color w:val="000000"/>
        </w:rPr>
        <w:t>nie wykonuje zadań o niewielkim elementarnym stopniu trudności.</w:t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2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Przy ustalaniu ocen bieżących dopuszcza się wystawianie znaku „+” oznaczającego podwyższenie wyrażonej w nim oceny lub znaku „–” jako jej obniżenie.</w:t>
      </w:r>
    </w:p>
    <w:p>
      <w:pPr>
        <w:pStyle w:val="BodyTextIndent2"/>
        <w:numPr>
          <w:ilvl w:val="0"/>
          <w:numId w:val="0"/>
        </w:numPr>
        <w:tabs>
          <w:tab w:val="clear" w:pos="720"/>
          <w:tab w:val="left" w:pos="360" w:leader="none"/>
        </w:tabs>
        <w:spacing w:lineRule="auto" w:line="240"/>
        <w:ind w:left="1723" w:hanging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TextIndent2"/>
        <w:numPr>
          <w:ilvl w:val="0"/>
          <w:numId w:val="28"/>
        </w:numPr>
        <w:tabs>
          <w:tab w:val="clear" w:pos="720"/>
          <w:tab w:val="left" w:pos="-108" w:leader="none"/>
          <w:tab w:val="left" w:pos="396" w:leader="none"/>
          <w:tab w:val="left" w:pos="972" w:leader="none"/>
        </w:tabs>
        <w:spacing w:lineRule="auto" w:line="240" w:before="0" w:after="120"/>
        <w:ind w:left="737" w:right="0" w:hanging="624"/>
        <w:jc w:val="both"/>
        <w:rPr/>
      </w:pPr>
      <w:r>
        <w:rPr>
          <w:color w:val="000000"/>
        </w:rPr>
        <w:t>Szczegółowe warunki i tryb oceniania osiągnięć edukacyjnych ucznia określają Przedmiotowe Systemy Oceniania.</w:t>
      </w:r>
    </w:p>
    <w:p>
      <w:pPr>
        <w:pStyle w:val="BodyTextIndent2"/>
        <w:numPr>
          <w:ilvl w:val="0"/>
          <w:numId w:val="28"/>
        </w:numPr>
        <w:tabs>
          <w:tab w:val="clear" w:pos="720"/>
          <w:tab w:val="left" w:pos="-168" w:leader="none"/>
          <w:tab w:val="left" w:pos="360" w:leader="none"/>
        </w:tabs>
        <w:spacing w:lineRule="auto" w:line="240" w:before="0" w:after="120"/>
        <w:ind w:left="567" w:right="0" w:hanging="454"/>
        <w:jc w:val="both"/>
        <w:rPr/>
      </w:pPr>
      <w:r>
        <w:rPr>
          <w:color w:val="000000"/>
        </w:rPr>
        <w:t>Oceny klasyfikacyjne z zajęć edukacyjnych nie mają wpływu na ocenę klasyfikacyjną zachowania.</w:t>
      </w:r>
      <w:bookmarkStart w:id="1" w:name="__DdeLink__507_2103669498"/>
    </w:p>
    <w:p>
      <w:pPr>
        <w:pStyle w:val="BodyTextIndent2"/>
        <w:numPr>
          <w:ilvl w:val="0"/>
          <w:numId w:val="28"/>
        </w:numPr>
        <w:tabs>
          <w:tab w:val="clear" w:pos="720"/>
          <w:tab w:val="left" w:pos="-175" w:leader="none"/>
          <w:tab w:val="left" w:pos="-168" w:leader="none"/>
          <w:tab w:val="left" w:pos="111" w:leader="none"/>
          <w:tab w:val="left" w:pos="453" w:leader="none"/>
          <w:tab w:val="left" w:pos="683" w:leader="none"/>
          <w:tab w:val="left" w:pos="946" w:leader="none"/>
        </w:tabs>
        <w:spacing w:lineRule="auto" w:line="240" w:before="0" w:after="120"/>
        <w:ind w:left="454" w:right="0" w:hanging="34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Uczeń nieklasyfikowany ze wszystkich zajęć edukacyjnych, jeżeli brak jest podstaw do ustalenia śródrocznej i rocznej oceny ucznia z powodu nieusprawiedliwionej nieobecności ucznia na zajęciach szkolnych przekraczających połowę czasu przeznaczonego na te zajęcia w szkolnym planie nauczania otrzymuje ocenę naganną z zachowania.</w:t>
      </w:r>
      <w:bookmarkEnd w:id="1"/>
    </w:p>
    <w:p>
      <w:pPr>
        <w:pStyle w:val="BodyTextIndent2"/>
        <w:numPr>
          <w:ilvl w:val="0"/>
          <w:numId w:val="28"/>
        </w:numPr>
        <w:tabs>
          <w:tab w:val="clear" w:pos="720"/>
          <w:tab w:val="left" w:pos="-191" w:leader="none"/>
          <w:tab w:val="left" w:pos="-119" w:leader="none"/>
          <w:tab w:val="left" w:pos="-56" w:leader="none"/>
          <w:tab w:val="left" w:pos="397" w:leader="none"/>
        </w:tabs>
        <w:spacing w:lineRule="auto" w:line="240" w:before="0" w:after="120"/>
        <w:ind w:left="454" w:right="0" w:hanging="34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Uczeń nieklasyfikowany ze wszystkich zajęć edukacyjnych, jeżeli brak jest podstaw do ustalenia śródrocznej i rocznej oceny ucznia z powodu usprawiedliwionej nieobecności ucznia na zajęciach szkolnych przekraczających połowę czasu przeznaczonego na te zajęcia w szkolnym planie nauczania otrzymuje jako ocenę wyjściową  z zachowania ocenę dobrą, z możliwością indywidualnego ustalenia  tej oceny.</w:t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12</w:t>
      </w:r>
    </w:p>
    <w:p>
      <w:pPr>
        <w:pStyle w:val="BodyTextIndent2"/>
        <w:spacing w:lineRule="auto" w:line="240"/>
        <w:ind w:left="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29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 xml:space="preserve">Śródroczne i roczne oceny klasyfikacyjne z zachowania, ustala się według następującej skali: </w:t>
      </w:r>
    </w:p>
    <w:p>
      <w:pPr>
        <w:pStyle w:val="BodyTextIndent2"/>
        <w:numPr>
          <w:ilvl w:val="0"/>
          <w:numId w:val="30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wzorowe;</w:t>
      </w:r>
    </w:p>
    <w:p>
      <w:pPr>
        <w:pStyle w:val="BodyTextIndent2"/>
        <w:numPr>
          <w:ilvl w:val="0"/>
          <w:numId w:val="30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bardzo dobre;</w:t>
      </w:r>
    </w:p>
    <w:p>
      <w:pPr>
        <w:pStyle w:val="BodyTextIndent2"/>
        <w:numPr>
          <w:ilvl w:val="0"/>
          <w:numId w:val="30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dobre;</w:t>
      </w:r>
    </w:p>
    <w:p>
      <w:pPr>
        <w:pStyle w:val="BodyTextIndent2"/>
        <w:numPr>
          <w:ilvl w:val="0"/>
          <w:numId w:val="30"/>
        </w:numPr>
        <w:tabs>
          <w:tab w:val="clear" w:pos="720"/>
          <w:tab w:val="left" w:pos="159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poprawne;</w:t>
      </w:r>
    </w:p>
    <w:p>
      <w:pPr>
        <w:pStyle w:val="BodyTextIndent2"/>
        <w:numPr>
          <w:ilvl w:val="0"/>
          <w:numId w:val="30"/>
        </w:numPr>
        <w:tabs>
          <w:tab w:val="clear" w:pos="720"/>
          <w:tab w:val="left" w:pos="199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nieodpowiednie;</w:t>
      </w:r>
    </w:p>
    <w:p>
      <w:pPr>
        <w:pStyle w:val="BodyTextIndent2"/>
        <w:numPr>
          <w:ilvl w:val="0"/>
          <w:numId w:val="30"/>
        </w:numPr>
        <w:tabs>
          <w:tab w:val="clear" w:pos="720"/>
          <w:tab w:val="left" w:pos="191" w:leader="none"/>
          <w:tab w:val="left" w:pos="960" w:leader="none"/>
        </w:tabs>
        <w:spacing w:lineRule="auto" w:line="240"/>
        <w:ind w:left="958" w:hanging="357"/>
        <w:jc w:val="both"/>
        <w:rPr/>
      </w:pPr>
      <w:r>
        <w:rPr>
          <w:color w:val="000000"/>
        </w:rPr>
        <w:t>naganne,</w:t>
      </w:r>
    </w:p>
    <w:p>
      <w:pPr>
        <w:pStyle w:val="BodyTextIndent2"/>
        <w:widowControl/>
        <w:numPr>
          <w:ilvl w:val="0"/>
          <w:numId w:val="0"/>
        </w:numPr>
        <w:bidi w:val="0"/>
        <w:spacing w:lineRule="auto" w:line="240" w:before="0" w:after="120"/>
        <w:ind w:left="720" w:right="0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2. Śródroczna i roczna ocena klasyfikacyjna zachowania uwzględnia następujące podstawowe    obszary: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1) wywiązywanie się z obowiązków ucznia;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2) postępowanie zgodnie z dobrem społeczności szkolnej;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3) dbałość o honor i tradycje szkoły;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4) dbałość o piękno mowy ojczystej;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5) dbałość o bezpieczeństwo i zdrowie własne oraz innych osób: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6) godne, kulturalne zachowanie się w szkole i poza nią: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7) okazywanie szacunku innym osobom.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283" w:hanging="0"/>
        <w:jc w:val="both"/>
        <w:rPr/>
      </w:pPr>
      <w:r>
        <w:rPr/>
      </w:r>
    </w:p>
    <w:p>
      <w:pPr>
        <w:pStyle w:val="BodyTextIndent2"/>
        <w:numPr>
          <w:ilvl w:val="0"/>
          <w:numId w:val="31"/>
        </w:numPr>
        <w:tabs>
          <w:tab w:val="clear" w:pos="720"/>
          <w:tab w:val="left" w:pos="204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publicznej poradni psychologiczno-pedagogicznej, w tym poradni specjalistycznej.</w:t>
      </w:r>
    </w:p>
    <w:p>
      <w:pPr>
        <w:pStyle w:val="BodyTextIndent2"/>
        <w:numPr>
          <w:ilvl w:val="0"/>
          <w:numId w:val="31"/>
        </w:numPr>
        <w:tabs>
          <w:tab w:val="clear" w:pos="720"/>
          <w:tab w:val="left" w:pos="216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Szczegółowe warunki i tryb oceniania zachowania określa Regulamin Oceny Zachowania (załącznik nr 1).</w:t>
      </w:r>
    </w:p>
    <w:p>
      <w:pPr>
        <w:pStyle w:val="Tretekstu"/>
        <w:numPr>
          <w:ilvl w:val="0"/>
          <w:numId w:val="31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Dopuszcza się zapisywanie ocen bieżących zachowania w dokumentacji lekcyjnej według skali, o której mowa w ust. 1 i na warunkach określonych w ust. 4.</w:t>
      </w:r>
    </w:p>
    <w:p>
      <w:pPr>
        <w:pStyle w:val="Tretekstu"/>
        <w:numPr>
          <w:ilvl w:val="0"/>
          <w:numId w:val="31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Zapis stopni, o których mowa w ust. 5 przyjmuje się jako informację służącą podejmowaniu bieżących działań pedagogicznych, wywołujących w uczniu potrzebę doskonalenia własnego postępowania i sprzyjających samowychowaniu (samokontroli i samoocenie)</w:t>
      </w:r>
    </w:p>
    <w:p>
      <w:pPr>
        <w:pStyle w:val="Tretekstu"/>
        <w:numPr>
          <w:ilvl w:val="0"/>
          <w:numId w:val="31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Ocena klasyfikacyjna zachowania nie ma wpływu na: </w:t>
      </w:r>
    </w:p>
    <w:p>
      <w:pPr>
        <w:pStyle w:val="Normal"/>
        <w:numPr>
          <w:ilvl w:val="0"/>
          <w:numId w:val="32"/>
        </w:numPr>
        <w:tabs>
          <w:tab w:val="clear" w:pos="720"/>
          <w:tab w:val="left" w:pos="144" w:leader="none"/>
          <w:tab w:val="left" w:pos="744" w:leader="none"/>
          <w:tab w:val="left" w:pos="960" w:leader="none"/>
        </w:tabs>
        <w:spacing w:before="0" w:after="120"/>
        <w:ind w:left="964" w:right="0" w:hanging="340"/>
        <w:jc w:val="both"/>
        <w:rPr/>
      </w:pPr>
      <w:r>
        <w:rPr>
          <w:color w:val="000000"/>
        </w:rPr>
        <w:t xml:space="preserve">oceny klasyfikacyjne z zajęć edukacyjnych; </w:t>
      </w:r>
    </w:p>
    <w:p>
      <w:pPr>
        <w:pStyle w:val="Normal"/>
        <w:numPr>
          <w:ilvl w:val="0"/>
          <w:numId w:val="32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promocję do klasy programowo wyższej lub ukończenie szkoły,</w:t>
      </w:r>
    </w:p>
    <w:p>
      <w:pPr>
        <w:pStyle w:val="Normal"/>
        <w:keepLines/>
        <w:numPr>
          <w:ilvl w:val="0"/>
          <w:numId w:val="0"/>
        </w:numPr>
        <w:tabs>
          <w:tab w:val="clear" w:pos="720"/>
          <w:tab w:val="left" w:pos="-216" w:leader="none"/>
          <w:tab w:val="left" w:pos="-168" w:leader="none"/>
        </w:tabs>
        <w:ind w:left="0" w:right="0" w:hanging="0"/>
        <w:jc w:val="both"/>
        <w:rPr/>
      </w:pPr>
      <w:r>
        <w:rPr>
          <w:color w:val="000000"/>
        </w:rPr>
        <w:t xml:space="preserve">8.  Jeżeli w wyniku klasyfikacji śródrocznej  stwierdzono, że poziom osiągnięć edukacyjnych ucznia uniemożliwi lub utrudni kontynuowanie nauki w klasie programowo wyższej (semestrze programowo wyższym), szkoła, w miarę możliwości, stwarza uczniowi szansę uzupełnienia braków. </w:t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"/>
        <w:jc w:val="center"/>
        <w:rPr/>
      </w:pPr>
      <w:r>
        <w:rPr>
          <w:b/>
          <w:color w:val="000000"/>
        </w:rPr>
        <w:t>Rozdział 4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egzaminem klasyfikacyjnym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13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49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może nie być klasyfikowany z jednego, kilku lub wszystkich zajęć edukacyjnych, jeżeli brak jest podstaw do ustalenia śródrocznej lub rocznej  oceny klasyfikacyjnej z powodu nieobecności ucznia na zajęciach edukacyjnych przekraczającej połowę czasu przeznaczonego na te zajęcia w szkolnym planie nauczania.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spacing w:lineRule="auto" w:line="240" w:before="0" w:after="120"/>
        <w:ind w:left="170" w:right="0" w:hanging="57"/>
        <w:jc w:val="both"/>
        <w:rPr/>
      </w:pPr>
      <w:r>
        <w:rPr>
          <w:rFonts w:eastAsia="NSimSun" w:cs="Lucida Sans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eastAsia="zh-CN" w:bidi="hi-IN"/>
        </w:rPr>
        <w:t xml:space="preserve">2. Uczeń może być klasyfikowany z jednego, kilku lub wszystkich zajęć edukacyjnych, mimo znaczącej nieobecności ucznia na zajęciach edukacyjnych (lecz nie więcej niż 61% czasu przeznaczonego na te zajęcia w szkolnym planie nauczania) jeżeli istnieją  podstawy do ustalenia śródrocznej lub rocznej  oceny klasyfikacyjnej (uczeń uzyskał co najmniej 3 oceny bieżące z przedmiotu)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108" w:leader="none"/>
          <w:tab w:val="left" w:pos="576" w:leader="none"/>
          <w:tab w:val="left" w:pos="1140" w:leader="none"/>
        </w:tabs>
        <w:bidi w:val="0"/>
        <w:spacing w:lineRule="auto" w:line="240" w:before="0" w:after="120"/>
        <w:ind w:left="726" w:right="0" w:hanging="0"/>
        <w:jc w:val="both"/>
        <w:rPr>
          <w:rFonts w:eastAsia="NSimSun" w:cs="Lucida Sans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eastAsia="zh-CN" w:bidi="hi-IN"/>
        </w:rPr>
      </w:r>
    </w:p>
    <w:p>
      <w:pPr>
        <w:pStyle w:val="Normal"/>
        <w:numPr>
          <w:ilvl w:val="2"/>
          <w:numId w:val="11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nieklasyfikowany z powodu usprawiedliwionej nieobecności może zdawać egzamin klasyfikacyjny.</w:t>
      </w:r>
    </w:p>
    <w:p>
      <w:pPr>
        <w:pStyle w:val="Normal"/>
        <w:numPr>
          <w:ilvl w:val="2"/>
          <w:numId w:val="11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 wniosek ucznia nieklasyfikowanego z powodu nieusprawiedliwionej nieobecności lub na wniosek jego rodziców  rada pedagogiczna może wyrazić zgodę na egzamin klasyfikacyjny.</w:t>
      </w:r>
    </w:p>
    <w:p>
      <w:pPr>
        <w:pStyle w:val="Normal"/>
        <w:keepNext w:val="true"/>
        <w:numPr>
          <w:ilvl w:val="2"/>
          <w:numId w:val="11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Egzamin klasyfikacyjny zdaje również uczeń:</w:t>
      </w:r>
    </w:p>
    <w:p>
      <w:pPr>
        <w:pStyle w:val="Normal"/>
        <w:keepNext w:val="true"/>
        <w:numPr>
          <w:ilvl w:val="3"/>
          <w:numId w:val="11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realizujący, na podstawie odrębnych przepisów, indywidualny program lub tok nauki; </w:t>
      </w:r>
    </w:p>
    <w:p>
      <w:pPr>
        <w:pStyle w:val="BodyTextIndent2"/>
        <w:numPr>
          <w:ilvl w:val="3"/>
          <w:numId w:val="11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spełniający obowiązek szkolny lub obowiązek nauki poza szkołą.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przeprowadzany dla ucznia, o którym mowa w ust. 4 pkt 2, nie obejmuje obowiązkowych zajęć edukacyjnych:  wychowanie fizyczne oraz dodatkowych zajęć edukacyjnych.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Uczniowi, o którym mowa w ust. 5 pkt 2, zdającemu egzamin klasyfikacyjny nie ustala się oceny zachowania.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Egzaminy klasyfikacyjne przeprowadza się w formie pisemnej i ustnej, z zastrzeżeniem ust. 9.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informatyki i wychowania fizycznego ma przede wszystkim formę zadań praktycznych.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przeprowadza się nie później niż w dniu poprzedzającym dzień zakończenia rocznych zajęć dydaktyczno-wychowawczych. Termin egzaminu klasyfikacyjnego uzgadnia się z uczniem i jego rodzicami.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dla ucznia, o którym mowa w ust. 2, 3 i 5 pkt 1, przeprowadza nauczyciel danych zajęć edukacyjnych w obecności, wskazanego przez dyrektora szkoły, nauczyciela takich samych lub pokrewnych zajęć edukacyjnych.</w:t>
      </w:r>
    </w:p>
    <w:p>
      <w:pPr>
        <w:pStyle w:val="BodyTextIndent2"/>
        <w:keepNext w:val="true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Egzamin klasyfikacyjny dla ucznia, o którym mowa w ust. 5 pkt 2, przeprowadza komisja, powołana przez dyrektora szkoły. W skład komisji wchodzą:</w:t>
      </w:r>
    </w:p>
    <w:p>
      <w:pPr>
        <w:pStyle w:val="Normal"/>
        <w:numPr>
          <w:ilvl w:val="0"/>
          <w:numId w:val="33"/>
        </w:numPr>
        <w:tabs>
          <w:tab w:val="clear" w:pos="720"/>
          <w:tab w:val="left" w:pos="960" w:leader="none"/>
        </w:tabs>
        <w:ind w:left="960" w:hanging="360"/>
        <w:jc w:val="both"/>
        <w:rPr/>
      </w:pPr>
      <w:r>
        <w:rPr>
          <w:color w:val="000000"/>
        </w:rPr>
        <w:t>nauczyciel prowadzący dane zajęcia edukacyjne  – jako przewodniczący komisji;</w:t>
      </w:r>
    </w:p>
    <w:p>
      <w:pPr>
        <w:pStyle w:val="BodyTextIndent2"/>
        <w:numPr>
          <w:ilvl w:val="0"/>
          <w:numId w:val="33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nauczyciel prowadzący takie same lub pokrewne zajęcia edukacyjne. </w:t>
      </w:r>
    </w:p>
    <w:p>
      <w:pPr>
        <w:pStyle w:val="BodyTextIndent2"/>
        <w:numPr>
          <w:ilvl w:val="0"/>
          <w:numId w:val="34"/>
        </w:numPr>
        <w:tabs>
          <w:tab w:val="clear" w:pos="720"/>
          <w:tab w:val="left" w:pos="204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Przewodniczący komisji uzgadnia z uczniem, o którym mowa w ust. 5 pkt 2, oraz jego rodzicami, liczbę zajęć edukacyjnych, z których uczeń może zdawać egzaminy w ciągu jednego dnia.</w:t>
      </w:r>
    </w:p>
    <w:p>
      <w:pPr>
        <w:pStyle w:val="BodyTextIndent2"/>
        <w:numPr>
          <w:ilvl w:val="0"/>
          <w:numId w:val="34"/>
        </w:numPr>
        <w:tabs>
          <w:tab w:val="clear" w:pos="720"/>
          <w:tab w:val="left" w:pos="204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W czasie egzaminu klasyfikacyjnego mogą być obecni – w charakterze obserwatorów – rodzice ucznia.</w:t>
      </w:r>
    </w:p>
    <w:p>
      <w:pPr>
        <w:pStyle w:val="BodyTextIndent2"/>
        <w:numPr>
          <w:ilvl w:val="0"/>
          <w:numId w:val="34"/>
        </w:numPr>
        <w:tabs>
          <w:tab w:val="clear" w:pos="720"/>
          <w:tab w:val="left" w:pos="204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Z przeprowadzonego egzaminu klasyfikacyjnego sporządza się protokół zawierający w szczególności:</w:t>
      </w:r>
    </w:p>
    <w:p>
      <w:pPr>
        <w:pStyle w:val="BodyTextIndent2"/>
        <w:numPr>
          <w:ilvl w:val="1"/>
          <w:numId w:val="34"/>
        </w:numPr>
        <w:tabs>
          <w:tab w:val="clear" w:pos="720"/>
          <w:tab w:val="left" w:pos="156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imiona i nazwiska nauczycieli, o których mowa w ust. 11, a w przypadku egzaminu klasyfikacyjnego przeprowadzanego dla ucznia, o którym mowa w ust. 5 pkt 2 - skład komisji;</w:t>
      </w:r>
    </w:p>
    <w:p>
      <w:pPr>
        <w:pStyle w:val="BodyTextIndent2"/>
        <w:numPr>
          <w:ilvl w:val="1"/>
          <w:numId w:val="3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nazwę zajęć edukacyjnych, z których był przeprowadzony egzamin;</w:t>
      </w:r>
    </w:p>
    <w:p>
      <w:pPr>
        <w:pStyle w:val="BodyTextIndent2"/>
        <w:numPr>
          <w:ilvl w:val="1"/>
          <w:numId w:val="34"/>
        </w:numPr>
        <w:tabs>
          <w:tab w:val="clear" w:pos="720"/>
          <w:tab w:val="left" w:pos="22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termin egzaminu klasyfikacyjnego;</w:t>
      </w:r>
    </w:p>
    <w:p>
      <w:pPr>
        <w:pStyle w:val="BodyTextIndent2"/>
        <w:numPr>
          <w:ilvl w:val="1"/>
          <w:numId w:val="3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imię i nazwisko ucznia</w:t>
      </w:r>
    </w:p>
    <w:p>
      <w:pPr>
        <w:pStyle w:val="BodyTextIndent2"/>
        <w:numPr>
          <w:ilvl w:val="1"/>
          <w:numId w:val="3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zadania (ćwiczenia) egzaminacyjne;</w:t>
      </w:r>
    </w:p>
    <w:p>
      <w:pPr>
        <w:pStyle w:val="BodyTextIndent2"/>
        <w:numPr>
          <w:ilvl w:val="1"/>
          <w:numId w:val="3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wyniki egzaminu klasyfikacyjnego oraz uzyskane oceny.</w:t>
      </w:r>
    </w:p>
    <w:p>
      <w:pPr>
        <w:pStyle w:val="BodyTextIndent2"/>
        <w:spacing w:lineRule="auto" w:line="240"/>
        <w:ind w:left="360" w:hanging="0"/>
        <w:jc w:val="both"/>
        <w:rPr/>
      </w:pPr>
      <w:r>
        <w:rPr>
          <w:color w:val="000000"/>
        </w:rPr>
        <w:t>Do protokołu dołącza się pisemne prace ucznia i zwięzłą informację o ustnych odpowiedziach ucznia. Protokół stanowi załącznik do arkusza ocen ucznia.</w:t>
      </w:r>
    </w:p>
    <w:p>
      <w:pPr>
        <w:pStyle w:val="NormalWeb"/>
        <w:ind w:left="360" w:hanging="360"/>
        <w:jc w:val="both"/>
        <w:rPr/>
      </w:pPr>
      <w:r>
        <w:rPr>
          <w:b w:val="false"/>
          <w:bCs w:val="false"/>
          <w:color w:val="000000"/>
        </w:rPr>
        <w:t>14a</w:t>
      </w:r>
      <w:r>
        <w:rPr>
          <w:b/>
          <w:color w:val="000000"/>
        </w:rPr>
        <w:t xml:space="preserve">. </w:t>
      </w:r>
      <w:r>
        <w:rPr>
          <w:color w:val="000000"/>
        </w:rPr>
        <w:t>Uczeń, który z przyczyn usprawiedliwionych nie przystąpił do egzaminu klasyfikacyjnego w wyznaczonym terminie, może przystąpić do niego w dodatkowym terminie wyznaczonym przez dyrektora szkoły.</w:t>
      </w:r>
    </w:p>
    <w:p>
      <w:pPr>
        <w:pStyle w:val="BodyTextIndent2"/>
        <w:keepLines/>
        <w:numPr>
          <w:ilvl w:val="0"/>
          <w:numId w:val="3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Dla ucznia branżowej szkoły I stopnia, nieklasyfikowanego z zajęć praktycznych z powodu usprawiedliwionej nieobecności, szkoła organizuje zajęcia umożliwiające uzupełnienie programu nauczania i ustalenie śródrocznej lub rocznej oceny klasyfikacyjnej z zajęć praktycznych. </w:t>
      </w:r>
    </w:p>
    <w:p>
      <w:pPr>
        <w:pStyle w:val="Normal"/>
        <w:numPr>
          <w:ilvl w:val="0"/>
          <w:numId w:val="35"/>
        </w:numPr>
        <w:tabs>
          <w:tab w:val="clear" w:pos="720"/>
          <w:tab w:val="left" w:pos="360" w:leader="none"/>
          <w:tab w:val="left" w:pos="840" w:leader="none"/>
        </w:tabs>
        <w:ind w:left="360" w:hanging="360"/>
        <w:jc w:val="both"/>
        <w:rPr/>
      </w:pPr>
      <w:r>
        <w:rPr>
          <w:color w:val="000000"/>
        </w:rPr>
        <w:t xml:space="preserve">W przypadku nieklasyfikowania ucznia z zajęć edukacyjnych, w dokumentacji przebiegu nauczania zamiast oceny klasyfikacyjnej wpisuje się „nieklasyfikowany” lub „nieklasyfikowana”. </w:t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Rozdział 5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klasyfikowaniem uczniów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14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Tretekstu"/>
        <w:numPr>
          <w:ilvl w:val="0"/>
          <w:numId w:val="36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rPr/>
      </w:pPr>
      <w:r>
        <w:rPr>
          <w:color w:val="000000"/>
        </w:rPr>
        <w:t xml:space="preserve">Ustalona przez nauczyciela albo uzyskana w wyniku egzaminu klasyfikacyjnego roczna </w:t>
      </w:r>
      <w:bookmarkStart w:id="2" w:name="__DdeLink__476_2983743781"/>
      <w:bookmarkEnd w:id="2"/>
      <w:r>
        <w:rPr>
          <w:color w:val="000000"/>
        </w:rPr>
        <w:t xml:space="preserve"> ocena klasyfikacyjna z zajęć edukacyjnych jest ostateczna.</w:t>
      </w:r>
    </w:p>
    <w:p>
      <w:pPr>
        <w:pStyle w:val="Tretekstu"/>
        <w:numPr>
          <w:ilvl w:val="0"/>
          <w:numId w:val="36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Ustalona przez nauczyciela albo uzyskana w wyniku egzaminu klasyfikacyjnego niedostateczna roczna  ocena klasyfikacyjna z zajęć edukacyjnych może być zmieniona w wyniku egzaminu poprawkowego, z zastrzeżeniem  § 15.</w:t>
      </w:r>
    </w:p>
    <w:p>
      <w:pPr>
        <w:pStyle w:val="Tretekstu"/>
        <w:numPr>
          <w:ilvl w:val="0"/>
          <w:numId w:val="36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Ustalona przez wychowawcę klasy roczna ocena klasyfikacyjna zachowania jest ostateczna, z zastrzeżeniem § 15.</w:t>
      </w:r>
    </w:p>
    <w:p>
      <w:pPr>
        <w:pStyle w:val="Tretekstu"/>
        <w:jc w:val="both"/>
        <w:rPr>
          <w:color w:val="000000"/>
        </w:rPr>
      </w:pPr>
      <w:r>
        <w:rPr>
          <w:color w:val="000000"/>
        </w:rPr>
      </w:r>
    </w:p>
    <w:p>
      <w:pPr>
        <w:pStyle w:val="Tretekstu"/>
        <w:jc w:val="both"/>
        <w:rPr>
          <w:color w:val="000000"/>
        </w:rPr>
      </w:pPr>
      <w:r>
        <w:rPr>
          <w:color w:val="000000"/>
        </w:rPr>
      </w:r>
    </w:p>
    <w:p>
      <w:pPr>
        <w:pStyle w:val="Tretekstu"/>
        <w:spacing w:before="0" w:after="120"/>
        <w:jc w:val="center"/>
        <w:rPr/>
      </w:pPr>
      <w:r>
        <w:rPr>
          <w:b/>
          <w:bCs/>
          <w:color w:val="000000"/>
        </w:rPr>
        <w:t>§ 15</w:t>
      </w:r>
    </w:p>
    <w:p>
      <w:pPr>
        <w:pStyle w:val="Tretekstu"/>
        <w:spacing w:before="0" w:after="120"/>
        <w:jc w:val="center"/>
        <w:rPr>
          <w:color w:val="000000"/>
        </w:rPr>
      </w:pPr>
      <w:r>
        <w:rPr>
          <w:color w:val="000000"/>
        </w:rPr>
      </w:r>
    </w:p>
    <w:p>
      <w:pPr>
        <w:pStyle w:val="Tretekstu"/>
        <w:numPr>
          <w:ilvl w:val="0"/>
          <w:numId w:val="37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lub jego rodzice  mogą zgłosić zastrzeżenia do dyrektora szkoły, jeżeli uznają, że roczna (śródroczna) ocena klasyfikacyjna z zajęć edukacyjnych lub roczna ocena klasyfikacyjna zachowania została ustalona niezgodnie z przepisami prawa dotyczącymi trybu ustalania tej oceny. Zastrzeżenia zgłasza się od dnia ustalenia tej oceny, nie później jednak niż w terminie 2 dni roboczych od dnia zakończenia zajęć dydaktyczno-wychowawczych.</w:t>
      </w:r>
    </w:p>
    <w:p>
      <w:pPr>
        <w:pStyle w:val="Tretekstu"/>
        <w:numPr>
          <w:ilvl w:val="0"/>
          <w:numId w:val="37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W przypadku stwierdzenia, że roczna (śródroczna) ocena klasyfikacyjna z zajęć edukacyjnych lub roczna (śródroczna) ocena klasyfikacyjna zachowania została ustalona niezgodnie z przepisami prawa dotyczącymi trybu ustalania tej oceny, dyrektor szkoły powołuje komisję, która:</w:t>
      </w:r>
    </w:p>
    <w:p>
      <w:pPr>
        <w:pStyle w:val="Tretekstu"/>
        <w:spacing w:before="0" w:after="120"/>
        <w:ind w:left="958" w:hanging="357"/>
        <w:jc w:val="both"/>
        <w:rPr/>
      </w:pPr>
      <w:r>
        <w:rPr>
          <w:color w:val="000000"/>
        </w:rPr>
        <w:t>1) w przypadku rocznej (śródrocznej) oceny klasyfikacyjnej z zajęć edukacyjnych - przeprowadza się sprawdzian wiadomości i umiejętności ucznia, w formie pisemnej i ustnej, oraz ustala roczną (śródroczną) ocenę klasyfikacyjną z danych zajęć edukacyjnych;</w:t>
      </w:r>
    </w:p>
    <w:p>
      <w:pPr>
        <w:pStyle w:val="Tretekstu"/>
        <w:spacing w:before="0" w:after="120"/>
        <w:ind w:left="958" w:hanging="357"/>
        <w:jc w:val="both"/>
        <w:rPr/>
      </w:pPr>
      <w:r>
        <w:rPr>
          <w:color w:val="000000"/>
        </w:rPr>
        <w:t xml:space="preserve">2) w przypadku rocznej oceny klasyfikacyjnej zachowania – ustala roczną ocenę klasyfikacyjną zachowania w drodze głosowania zwykłą większością głosów; w przypadku równej liczby głosów decyduje głos przewodniczącego komisji. </w:t>
      </w:r>
    </w:p>
    <w:p>
      <w:pPr>
        <w:pStyle w:val="Tretekstu"/>
        <w:numPr>
          <w:ilvl w:val="0"/>
          <w:numId w:val="38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Sprawdzian, o którym mowa w ust. 2 pkt 1, przeprowadza się nie później niż w terminie 5 dni od dnia zgłoszenia zastrzeżeń, o których mowa w ust. 1</w:t>
      </w:r>
    </w:p>
    <w:p>
      <w:pPr>
        <w:pStyle w:val="Tretekstu"/>
        <w:keepNext w:val="true"/>
        <w:numPr>
          <w:ilvl w:val="0"/>
          <w:numId w:val="38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W skład komisji wchodzą:</w:t>
      </w:r>
    </w:p>
    <w:p>
      <w:pPr>
        <w:pStyle w:val="Normal"/>
        <w:keepNext w:val="true"/>
        <w:numPr>
          <w:ilvl w:val="1"/>
          <w:numId w:val="13"/>
        </w:numPr>
        <w:tabs>
          <w:tab w:val="clear" w:pos="720"/>
          <w:tab w:val="left" w:pos="175" w:leader="none"/>
          <w:tab w:val="left" w:pos="12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w przypadku rocznej (śródrocznej) oceny klasyfikacyjnej z zajęć edukacyjnych:</w:t>
      </w:r>
    </w:p>
    <w:p>
      <w:pPr>
        <w:pStyle w:val="Normal"/>
        <w:numPr>
          <w:ilvl w:val="0"/>
          <w:numId w:val="39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dyrektor szkoły albo nauczyciel albo nauczyciel wyznaczony przez dyrektora szkoły – jako przewodniczący komisji,</w:t>
      </w:r>
    </w:p>
    <w:p>
      <w:pPr>
        <w:pStyle w:val="Normal"/>
        <w:numPr>
          <w:ilvl w:val="0"/>
          <w:numId w:val="39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nauczyciel albo nauczyciele obowiązkowych zajęć edukacyjnych, z których jest przeprowadzany ten egzamin.</w:t>
      </w:r>
    </w:p>
    <w:p>
      <w:pPr>
        <w:pStyle w:val="Normal"/>
        <w:numPr>
          <w:ilvl w:val="0"/>
          <w:numId w:val="40"/>
        </w:numPr>
        <w:spacing w:before="0" w:after="120"/>
        <w:jc w:val="both"/>
        <w:rPr/>
      </w:pPr>
      <w:r>
        <w:rPr>
          <w:color w:val="000000"/>
        </w:rPr>
        <w:t>w przypadku rocznej oceny klasyfikacyjnej zachowania: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11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dyrektor  szkoły albo nauczyciel zajmujący w tej szkole inne stanowisko kierownicze – jako przewodniczący komisji,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35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wychowawca klasy,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wskazany przez dyrektora szkoły nauczyciel prowadzący zajęcia edukacyjne w danej klasie,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19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 xml:space="preserve">pedagog, 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0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psycholog,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przedstawiciel samorządu uczniowskiego,</w:t>
      </w:r>
    </w:p>
    <w:p>
      <w:pPr>
        <w:pStyle w:val="Normal"/>
        <w:numPr>
          <w:ilvl w:val="1"/>
          <w:numId w:val="40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przedstawiciel rady rodziców.</w:t>
      </w:r>
    </w:p>
    <w:p>
      <w:pPr>
        <w:pStyle w:val="Normal"/>
        <w:keepLines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Nauczyciel, o którym mowa w ust. 4 pkt 1 lit. b, może być zwolniony z udziału w pracy komisji na własną prośbę lub w innych, szczególnie uzasadnionych przypadkach. W takim przypadku dyrektor szkoły powołuje innego nauczyciela prowadzącego takie same lub pokrewne zajęcia edukacyjne.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Ustalona przez komisję roczna (śródroczna ) ocena klasyfikacyjna z zajęć edukacyjnych oraz roczna ocena klasyfikacyjna zachowania nie może być niższa od ustalonej wcześniej oceny. Ocena ustalona przez komisję jest ostateczna,</w:t>
      </w:r>
      <w:r>
        <w:rPr>
          <w:b/>
          <w:color w:val="000000"/>
        </w:rPr>
        <w:t xml:space="preserve"> </w:t>
      </w:r>
      <w:r>
        <w:rPr>
          <w:color w:val="000000"/>
        </w:rPr>
        <w:t>z wyjątkiem niedostatecznej rocznej  oceny klasyfikacyjnej z zajęć edukacyjnych, która może być zmieniona w wyniku egzaminu poprawkowego, z zastrzeżeniem § 18 ust. 1.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Z prac komisji sporządza się protokół zawierający w szczególności: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75" w:leader="none"/>
          <w:tab w:val="left" w:pos="71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w przypadku rocznej oceny klasyfikacyjnej z zajęć edukacyjnych: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35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skład komisji,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termin sprawdzianu, o którym mowa w ust. 2 pkt 1,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zadania (pytania) sprawdzające,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wynik sprawdzianu oraz ustaloną ocenę;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w przypadku rocznej oceny klasyfikacyjnej zachowania: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99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skład komisji,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11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termin posiedzenia komisji,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99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wynik głosowania,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43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ustaloną ocenę zachowania wraz z uzasadnieniem.</w:t>
      </w:r>
    </w:p>
    <w:p>
      <w:pPr>
        <w:pStyle w:val="Normal"/>
        <w:spacing w:before="0" w:after="120"/>
        <w:ind w:left="360" w:hanging="0"/>
        <w:jc w:val="both"/>
        <w:rPr/>
      </w:pPr>
      <w:r>
        <w:rPr>
          <w:color w:val="000000"/>
        </w:rPr>
        <w:t>Protokół stanowi załącznik do arkusza ocen ucznia</w:t>
      </w:r>
      <w:r>
        <w:rPr>
          <w:b/>
          <w:color w:val="000000"/>
        </w:rPr>
        <w:t>.</w:t>
      </w:r>
    </w:p>
    <w:p>
      <w:pPr>
        <w:pStyle w:val="Normal"/>
        <w:numPr>
          <w:ilvl w:val="0"/>
          <w:numId w:val="41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Do protokołu, o którym mowa w ust. 7 pkt 1, dołącza się pisemne prace ucznia i zwięzłą informację o ustnych odpowiedziach ucznia.</w:t>
      </w:r>
    </w:p>
    <w:p>
      <w:pPr>
        <w:pStyle w:val="Normal"/>
        <w:numPr>
          <w:ilvl w:val="0"/>
          <w:numId w:val="41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Uczeń, który z przyczyn usprawiedliwionych nie przystąpił do sprawdzianu, o którym mowa w ust. 2 pkt 1, w wyznaczonym terminie, może przystąpić do niego w dodatkowym terminie, wyznaczonym przez dyrektora szkoły.</w:t>
      </w:r>
    </w:p>
    <w:p>
      <w:pPr>
        <w:pStyle w:val="Normal"/>
        <w:numPr>
          <w:ilvl w:val="0"/>
          <w:numId w:val="41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Przepisy ust. 1-9 stosuje się odpowiednio w przypadku rocznej (śródrocznej) oceny klasyfikacyjnej z zajęć edukacyjnych uzyskanej w wyniku egzaminu poprawkowego, z tym że termin do zgłoszenia zastrzeżeń wynosi 5 dni od dnia przeprowadzenia egzaminu poprawkowego. W tym przypadku, ocena ustalona przez komisję jest ostateczna.</w:t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Rozdział 6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promowaniem uczniów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16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360" w:leader="none"/>
        </w:tabs>
        <w:spacing w:before="0" w:after="120"/>
        <w:ind w:left="210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Tretekstu"/>
        <w:numPr>
          <w:ilvl w:val="0"/>
          <w:numId w:val="42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szkoły branżowej I stopnia otrzymuje promocję do klasy programowo wyższej (na semestr programowo wyższy), jeżeli ze wszystkich obowiązkowych zajęć edukacyjnych, określonych w szkolnym planie nauczania, uzyskał roczne  oceny klasyfikacyjne wyższe od oceny niedostatecznej, z zastrzeżeniem  §12 ust. 8.</w:t>
      </w:r>
    </w:p>
    <w:p>
      <w:pPr>
        <w:pStyle w:val="Tretekstu"/>
        <w:numPr>
          <w:ilvl w:val="0"/>
          <w:numId w:val="47"/>
        </w:numPr>
        <w:tabs>
          <w:tab w:val="clear" w:pos="720"/>
          <w:tab w:val="left" w:pos="207" w:leader="none"/>
          <w:tab w:val="left" w:pos="771" w:leader="none"/>
        </w:tabs>
        <w:spacing w:before="0" w:after="120"/>
        <w:ind w:left="360" w:hanging="360"/>
        <w:jc w:val="both"/>
        <w:rPr>
          <w:color w:val="000000"/>
        </w:rPr>
      </w:pPr>
      <w:r>
        <w:rPr>
          <w:color w:val="000000"/>
        </w:rPr>
        <w:t>Uczeń  branżowej szkoły I stopnia, który posiada orzeczenie o potrzebie kształcenia specjalnego i ma opóźnienie w realizacji programu nauczania co najmniej jednej klasy, a który  w branżowej szkole I stopnia uzyskuje ze wszystkich obowiązkowych zajęć edukacyjnych oceny uznane za pozytywne w ramach wewnątrzszkolnego oceniania oraz rokuje opanowanie w jednym roku szkolnym programów nauczania dwóch klas może być promowany do klasy programowo wyższej również w ciągu roku szkolnego.</w:t>
      </w:r>
    </w:p>
    <w:p>
      <w:pPr>
        <w:pStyle w:val="Tretekstu"/>
        <w:widowControl/>
        <w:numPr>
          <w:ilvl w:val="0"/>
          <w:numId w:val="0"/>
        </w:numPr>
        <w:tabs>
          <w:tab w:val="clear" w:pos="720"/>
          <w:tab w:val="left" w:pos="360" w:leader="none"/>
          <w:tab w:val="left" w:pos="460" w:leader="none"/>
          <w:tab w:val="left" w:pos="516" w:leader="none"/>
          <w:tab w:val="left" w:pos="9000" w:leader="none"/>
        </w:tabs>
        <w:bidi w:val="0"/>
        <w:spacing w:lineRule="auto" w:line="276" w:before="0" w:after="120"/>
        <w:ind w:left="454" w:right="0" w:hanging="454"/>
        <w:jc w:val="both"/>
        <w:rPr/>
      </w:pPr>
      <w:r>
        <w:rPr>
          <w:color w:val="000000"/>
        </w:rPr>
        <w:t>3. Uczeń branżowej szkoły I stopnia, który w wyniku klasyfikacji rocznej uzyskał z   obowiązkowych zajęć edukacyjnych średnią ocen co najmniej 4,75 oraz co najmniej bardzo dobrą ocenę zachowania, otrzymuje promocję do klasy programowo wyższej z wyróżnieniem.</w:t>
      </w:r>
    </w:p>
    <w:p>
      <w:pPr>
        <w:pStyle w:val="Tretekstu"/>
        <w:widowControl/>
        <w:numPr>
          <w:ilvl w:val="0"/>
          <w:numId w:val="0"/>
        </w:numPr>
        <w:tabs>
          <w:tab w:val="clear" w:pos="720"/>
          <w:tab w:val="left" w:pos="112" w:leader="none"/>
          <w:tab w:val="left" w:pos="460" w:leader="none"/>
          <w:tab w:val="left" w:pos="723" w:leader="none"/>
          <w:tab w:val="left" w:pos="1399" w:leader="none"/>
        </w:tabs>
        <w:bidi w:val="0"/>
        <w:spacing w:lineRule="auto" w:line="276" w:before="0" w:after="120"/>
        <w:ind w:left="170" w:right="0" w:hanging="57"/>
        <w:jc w:val="both"/>
        <w:rPr/>
      </w:pPr>
      <w:r>
        <w:rPr>
          <w:color w:val="000000"/>
        </w:rPr>
        <w:t>4. Uczniowi, który uczęszcza na dodatkowe zajęcia edukacyjne lub religię albo etykę, do średniej ocen, o której mowa w ust. 3, wlicza się także roczne oceny uzyskane z tych zajęć.</w:t>
      </w:r>
    </w:p>
    <w:p>
      <w:pPr>
        <w:pStyle w:val="Tretekstu"/>
        <w:widowControl/>
        <w:numPr>
          <w:ilvl w:val="0"/>
          <w:numId w:val="0"/>
        </w:numPr>
        <w:tabs>
          <w:tab w:val="clear" w:pos="720"/>
          <w:tab w:val="left" w:pos="360" w:leader="none"/>
          <w:tab w:val="left" w:pos="9000" w:leader="none"/>
        </w:tabs>
        <w:bidi w:val="0"/>
        <w:spacing w:lineRule="auto" w:line="276" w:before="0" w:after="120"/>
        <w:ind w:left="454" w:right="0" w:hanging="340"/>
        <w:jc w:val="both"/>
        <w:rPr/>
      </w:pPr>
      <w:r>
        <w:rPr>
          <w:color w:val="000000"/>
        </w:rPr>
        <w:t xml:space="preserve">5. Uczeń, który nie spełnił warunków określonych w ust. 1, nie otrzymuje promocji do klasy programowo wyższej i powtarza klasę, z zastrzeżeniem § 17 ust. 10. </w:t>
      </w:r>
    </w:p>
    <w:p>
      <w:pPr>
        <w:pStyle w:val="BodyTextIndent2"/>
        <w:spacing w:lineRule="auto" w:line="24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agwek3"/>
        <w:keepNext w:val="false"/>
        <w:numPr>
          <w:ilvl w:val="2"/>
          <w:numId w:val="2"/>
        </w:numPr>
        <w:rPr/>
      </w:pPr>
      <w:r>
        <w:rPr/>
        <w:t>Rozdział 7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egzaminem poprawkowym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17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Tretekstu"/>
        <w:numPr>
          <w:ilvl w:val="2"/>
          <w:numId w:val="4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Uczeń branżowej szkoły I stopnia, który w wyniku klasyfikacji rocznej (semestralnej) uzyskał ocenę niedostateczną z jednych albo dwóch obowiązkowych zajęć edukacyjnych, może zdawać egzamin poprawkowy. </w:t>
      </w:r>
    </w:p>
    <w:p>
      <w:pPr>
        <w:pStyle w:val="Tretekstu"/>
        <w:numPr>
          <w:ilvl w:val="2"/>
          <w:numId w:val="4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Egzamin poprawkowy składa się z części pisemnej oraz części ustnej, z wyjątkiem egzaminu informatyki oraz wychowania fizycznego, z których egzamin ma przede wszystkim formę zadań praktycznych. </w:t>
      </w:r>
    </w:p>
    <w:p>
      <w:pPr>
        <w:pStyle w:val="Tretekstu"/>
        <w:numPr>
          <w:ilvl w:val="2"/>
          <w:numId w:val="4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W branżowej szkole I stopnia egzamin poprawkowy z zajęć praktycznych i innych obowiązkowych zajęć edukacyjnych, których programy nauczania przewidują prowadzenie ćwiczeń (doświadczeń), ma formę zadań praktycznych. </w:t>
      </w:r>
    </w:p>
    <w:p>
      <w:pPr>
        <w:pStyle w:val="Tretekstu"/>
        <w:numPr>
          <w:ilvl w:val="2"/>
          <w:numId w:val="4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Termin egzaminu poprawkowego wyznacza dyrektor szkoły do dnia zakończenia rocznych zajęć dydaktyczno-wychowawczych. Egzamin poprawkowy przeprowadza się w ostatnim tygodniu ferii letnich.</w:t>
      </w:r>
    </w:p>
    <w:p>
      <w:pPr>
        <w:pStyle w:val="Tretekstu"/>
        <w:numPr>
          <w:ilvl w:val="2"/>
          <w:numId w:val="4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Egzamin poprawkowy przeprowadza komisja powołana przez dyrektora szkoły. W skład komisji wchodzą: </w:t>
      </w:r>
    </w:p>
    <w:p>
      <w:pPr>
        <w:pStyle w:val="Tretekstu"/>
        <w:numPr>
          <w:ilvl w:val="1"/>
          <w:numId w:val="38"/>
        </w:numPr>
        <w:tabs>
          <w:tab w:val="clear" w:pos="720"/>
          <w:tab w:val="left" w:pos="175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dyrektor szkoły albo nauczyciel wyznaczony przez dyrektora - jako przewodniczący komisji; </w:t>
      </w:r>
    </w:p>
    <w:p>
      <w:pPr>
        <w:pStyle w:val="Tretekstu"/>
        <w:numPr>
          <w:ilvl w:val="1"/>
          <w:numId w:val="38"/>
        </w:numPr>
        <w:tabs>
          <w:tab w:val="clear" w:pos="720"/>
          <w:tab w:val="left" w:pos="175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nauczyciel prowadzący dane zajęcia edukacyjne - jako egzaminujący; </w:t>
      </w:r>
    </w:p>
    <w:p>
      <w:pPr>
        <w:pStyle w:val="Tretekstu"/>
        <w:numPr>
          <w:ilvl w:val="1"/>
          <w:numId w:val="38"/>
        </w:numPr>
        <w:tabs>
          <w:tab w:val="clear" w:pos="720"/>
          <w:tab w:val="left" w:pos="175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nauczyciel prowadzący takie same lub pokrewne zajęcia edukacyjne – jako członek komisji. </w:t>
      </w:r>
    </w:p>
    <w:p>
      <w:pPr>
        <w:pStyle w:val="Tretekstu"/>
        <w:keepLines/>
        <w:numPr>
          <w:ilvl w:val="0"/>
          <w:numId w:val="4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Nauczyciel, o którym mowa w ust. 5 pkt 2, może być zwolniony z udziału w pracy komisji na własną prośbę lub w innych, szczególnie uzasadnionych przypadkach. W takim przypadku dyrektor szkoły powołuje jako osobę egzaminującą innego nauczyciela prowadzącego takie same zajęcia edukacyjne.</w:t>
      </w:r>
    </w:p>
    <w:p>
      <w:pPr>
        <w:pStyle w:val="Tretekstu"/>
        <w:numPr>
          <w:ilvl w:val="0"/>
          <w:numId w:val="4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Z przeprowadzonego egzaminu poprawkowego sporządza się protokół zawierający w szczególności: </w:t>
      </w:r>
    </w:p>
    <w:p>
      <w:pPr>
        <w:pStyle w:val="BodyTextIndent2"/>
        <w:numPr>
          <w:ilvl w:val="1"/>
          <w:numId w:val="43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imiona i nazwiska osób wchodzących w skład komisji;</w:t>
      </w:r>
    </w:p>
    <w:p>
      <w:pPr>
        <w:pStyle w:val="BodyTextIndent2"/>
        <w:numPr>
          <w:ilvl w:val="1"/>
          <w:numId w:val="43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nazwę zajęć edukacyjnych, z których był przeprowadzony egzamin;</w:t>
      </w:r>
    </w:p>
    <w:p>
      <w:pPr>
        <w:pStyle w:val="BodyTextIndent2"/>
        <w:numPr>
          <w:ilvl w:val="1"/>
          <w:numId w:val="43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termin egzaminu poprawkowego;</w:t>
      </w:r>
    </w:p>
    <w:p>
      <w:pPr>
        <w:pStyle w:val="BodyTextIndent2"/>
        <w:numPr>
          <w:ilvl w:val="1"/>
          <w:numId w:val="43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pytania egzaminacyjne;</w:t>
      </w:r>
    </w:p>
    <w:p>
      <w:pPr>
        <w:pStyle w:val="BodyTextIndent2"/>
        <w:numPr>
          <w:ilvl w:val="1"/>
          <w:numId w:val="43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wynik egzaminu poprawkowego oraz uzyskaną ocenę. </w:t>
      </w:r>
    </w:p>
    <w:p>
      <w:pPr>
        <w:pStyle w:val="BodyTextIndent2"/>
        <w:numPr>
          <w:ilvl w:val="1"/>
          <w:numId w:val="43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Imię i nazwisko ucznia</w:t>
      </w:r>
    </w:p>
    <w:p>
      <w:pPr>
        <w:pStyle w:val="BodyTextIndent2"/>
        <w:spacing w:lineRule="auto" w:line="240"/>
        <w:ind w:left="360" w:hanging="0"/>
        <w:jc w:val="both"/>
        <w:rPr/>
      </w:pPr>
      <w:r>
        <w:rPr>
          <w:color w:val="000000"/>
        </w:rPr>
        <w:t>Do protokołu dołącza się pisemne prace ucznia i zwięzłą informację o ustnych odpowiedziach ucznia. Protokół stanowi załącznik do arkusza ocen ucznia.</w:t>
      </w:r>
    </w:p>
    <w:p>
      <w:pPr>
        <w:pStyle w:val="Tretekstu"/>
        <w:numPr>
          <w:ilvl w:val="0"/>
          <w:numId w:val="4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Uczeń, który z przyczyn usprawiedliwionych nie przystąpił do egzaminu poprawkowego w wyznaczonym terminie, może przystąpić do niego w dodatkowym terminie, wyznaczonym przez dyrektora szkoły, nie później niż do końca września. </w:t>
      </w:r>
    </w:p>
    <w:p>
      <w:pPr>
        <w:pStyle w:val="Tretekstu"/>
        <w:numPr>
          <w:ilvl w:val="0"/>
          <w:numId w:val="4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Uczeń, który nie zdał egzaminu poprawkowego, nie otrzymuje promocji do klasy programowo wyższej i powtarza klasę, z zastrzeżeniem ust. 10. </w:t>
      </w:r>
    </w:p>
    <w:p>
      <w:pPr>
        <w:pStyle w:val="Tretekstu"/>
        <w:numPr>
          <w:ilvl w:val="0"/>
          <w:numId w:val="4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Uwzględniając możliwości edukacyjne ucznia branżowej szkoły I stopnia rada pedagogiczna może jeden raz w ciągu danego etapu edukacyjnego promować do klasy programowo wyższej ucznia, który nie zdał egzaminu poprawkowego z jednych obowiązkowych zajęć edukacyjnych, pod warunkiem że te obowiązkowe zajęcia edukacyjne są, zgodnie ze szkolnym planem nauczania, realizowane w klasie programowo wyższej. </w:t>
      </w:r>
    </w:p>
    <w:p>
      <w:pPr>
        <w:pStyle w:val="Tretekstu"/>
        <w:spacing w:before="0" w:after="120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agwek3"/>
        <w:keepLines/>
        <w:numPr>
          <w:ilvl w:val="2"/>
          <w:numId w:val="2"/>
        </w:numPr>
        <w:rPr/>
      </w:pPr>
      <w:r>
        <w:rPr/>
        <w:t>Rozdział 8</w:t>
      </w:r>
    </w:p>
    <w:p>
      <w:pPr>
        <w:pStyle w:val="Normal"/>
        <w:jc w:val="center"/>
        <w:rPr/>
      </w:pPr>
      <w:r>
        <w:rPr>
          <w:b/>
          <w:bCs/>
          <w:color w:val="000000"/>
        </w:rPr>
        <w:t>Procedury związane z egzaminami zewnętrznymi</w:t>
      </w:r>
    </w:p>
    <w:p>
      <w:pPr>
        <w:pStyle w:val="BodyTextIndent2"/>
        <w:widowControl/>
        <w:numPr>
          <w:ilvl w:val="2"/>
          <w:numId w:val="2"/>
        </w:numPr>
        <w:bidi w:val="0"/>
        <w:spacing w:lineRule="auto" w:line="240" w:before="0" w:after="120"/>
        <w:ind w:left="113" w:right="0" w:hanging="0"/>
        <w:jc w:val="center"/>
        <w:rPr/>
      </w:pPr>
      <w:r>
        <w:rPr>
          <w:b/>
          <w:bCs/>
          <w:color w:val="000000"/>
        </w:rPr>
        <w:t>§ 18</w:t>
      </w:r>
    </w:p>
    <w:p>
      <w:pPr>
        <w:pStyle w:val="BodyTextIndent2"/>
        <w:spacing w:lineRule="auto" w:line="240"/>
        <w:ind w:left="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bCs/>
          <w:color w:val="000000"/>
          <w:highlight w:val="white"/>
        </w:rPr>
        <w:t>W przypadku niewykonania przez nauczyciela lub radę pedagogiczną zadań i kompetencji w zakresie przeprowadzania egzaminu ósmoklasisty, o którym mowa w § 1 ust. 2 oraz w przepisach wydanych na podstawie art. 44zzza i art. 44zzzv, te zadania i kompetencje wykonuje dyrektor szkoły lub upoważniony przez niego nauczyciel.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 xml:space="preserve">W </w:t>
      </w:r>
      <w:r>
        <w:rPr>
          <w:bCs/>
          <w:color w:val="000000"/>
          <w:highlight w:val="white"/>
        </w:rPr>
        <w:t>przypadku gdy dyrektor szkoły lub upoważniony przez niego nauczyciel nie wykonuje zadań i kompetencji, o których mowa w ust. 1, te zadania i kompetencje wykonuje nauczyciel wyznaczony przez</w:t>
      </w:r>
      <w:r>
        <w:rPr>
          <w:color w:val="000000"/>
          <w:highlight w:val="white"/>
        </w:rPr>
        <w:t xml:space="preserve"> organ prowadzący szkołę.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>W przypadku szkół prowadzonych przez jednostki samorządu terytorialnego zadania i kompetencje organu prowadzącego, określone w ust. 2, wykonuje odpowiednio   prezydent miasta, zarząd powiatu, zarząd województwa.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bCs/>
          <w:color w:val="000000"/>
          <w:highlight w:val="white"/>
        </w:rPr>
        <w:t xml:space="preserve">W </w:t>
      </w:r>
      <w:r>
        <w:rPr>
          <w:color w:val="000000"/>
          <w:highlight w:val="white"/>
        </w:rPr>
        <w:t>przypadku</w:t>
      </w:r>
      <w:r>
        <w:rPr>
          <w:bCs/>
          <w:color w:val="000000"/>
          <w:highlight w:val="white"/>
        </w:rPr>
        <w:t xml:space="preserve"> niewykonania przez nauczyciela lub radę pedagogiczną zadań i kompetencji w zakresie przeprowadzania egzaminu zawodowego oraz egzaminu potwierdzającego kwalifikacje w zawodzie, o których mowa w  § 1 ust. 2 oraz w przepisach wydanych na podstawie art. 44zzza i art. 44zzzv, te zadania i kompetencje wykonuje dyrektor szkoły lub upoważniony przez niego nauczyciel.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>W przypadku gdy dyrektor szkoły lub upoważniony przez niego nauczyciel nie wykonuje zadań i kompetencji, o których mowa w ust. 4, te zadania i kompetencje wykonuje nauczyciel wyznaczony przez organ prowadzący szkołę.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>W przypadku szkół prowadzonych przez jednostki samorządu terytorialnego zadania i kompetencje organu prowadzącego, określone w ust. 5, wykonuje odpowiednio   prezydent miasta, zarząd powiatu, zarząd województwa.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>Szczegółowe warunki i sposób przeprowadzania egzaminu zawodowego oraz egzaminu potwierdzającego kwalifikacje w zawodzie określa „Wewnątrzszkolna instrukcja dotycząca przygotowania i organizacji  egzaminu potwierdzającego kwalifikacje w zawodzie”.</w:t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tabs>
          <w:tab w:val="clear" w:pos="720"/>
          <w:tab w:val="left" w:pos="1466" w:leader="none"/>
        </w:tabs>
        <w:spacing w:lineRule="auto" w:line="24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agwek3"/>
        <w:numPr>
          <w:ilvl w:val="2"/>
          <w:numId w:val="2"/>
        </w:numPr>
        <w:rPr/>
      </w:pPr>
      <w:r>
        <w:rPr/>
        <w:t>Rozdział 9</w:t>
      </w:r>
    </w:p>
    <w:p>
      <w:pPr>
        <w:pStyle w:val="Normal"/>
        <w:keepNext w:val="true"/>
        <w:keepLines/>
        <w:jc w:val="center"/>
        <w:rPr/>
      </w:pPr>
      <w:r>
        <w:rPr>
          <w:b/>
          <w:color w:val="000000"/>
        </w:rPr>
        <w:t>Ukończenie szkoły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19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45"/>
        </w:numPr>
        <w:tabs>
          <w:tab w:val="clear" w:pos="720"/>
          <w:tab w:val="left" w:pos="360" w:leader="none"/>
        </w:tabs>
        <w:spacing w:before="0" w:after="120"/>
        <w:ind w:left="360" w:hanging="357"/>
        <w:jc w:val="both"/>
        <w:rPr/>
      </w:pPr>
      <w:r>
        <w:rPr>
          <w:color w:val="000000"/>
        </w:rPr>
        <w:t>Uczeń kończy  branżową szkołę I stopnia:</w:t>
      </w:r>
    </w:p>
    <w:p>
      <w:pPr>
        <w:pStyle w:val="Normal"/>
        <w:numPr>
          <w:ilvl w:val="2"/>
          <w:numId w:val="33"/>
        </w:numPr>
        <w:tabs>
          <w:tab w:val="clear" w:pos="720"/>
          <w:tab w:val="left" w:pos="960" w:leader="none"/>
        </w:tabs>
        <w:spacing w:before="0" w:after="120"/>
        <w:ind w:left="960" w:hanging="357"/>
        <w:jc w:val="both"/>
        <w:rPr/>
      </w:pPr>
      <w:r>
        <w:rPr>
          <w:color w:val="000000"/>
        </w:rPr>
        <w:t>jeżeli w wyniku klasyfikacji końcowej, na którą składają się roczne oceny klasyfikacyjne z obowiązkowych zajęć edukacyjnych uzyskane w klasie programowo najwyższej oraz roczne  oceny klasyfikacyjne z obowiązkowych zajęć edukacyjnych, których realizacja zakończyła się w klasach programowo niższych w szkole danego typu, uzyskał oceny klasyfikacyjne z zajęć edukacyjnych wyższe od oceny niedostatecznej, zastrzeżeniem   §12 ust. 8;</w:t>
      </w:r>
    </w:p>
    <w:p>
      <w:pPr>
        <w:pStyle w:val="Normal"/>
        <w:numPr>
          <w:ilvl w:val="2"/>
          <w:numId w:val="33"/>
        </w:numPr>
        <w:tabs>
          <w:tab w:val="clear" w:pos="720"/>
          <w:tab w:val="left" w:pos="960" w:leader="none"/>
        </w:tabs>
        <w:spacing w:before="0" w:after="120"/>
        <w:ind w:left="960" w:hanging="357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w przypadku  branżowej szkoły I stopnia, od roku szkolnego 2021/2022  – jeżeli ponadto przystąpił do egzaminu zawodowego, o którym mowa w § 1 ust. 2. Szczegółowe warunki i sposób przeprowadzania egzaminu określa w drodze rozporządzenia minister właściwy ds. oświaty i wychowania.</w:t>
      </w:r>
    </w:p>
    <w:p>
      <w:pPr>
        <w:pStyle w:val="Normal"/>
        <w:keepNext w:val="true"/>
        <w:numPr>
          <w:ilvl w:val="0"/>
          <w:numId w:val="45"/>
        </w:numPr>
        <w:tabs>
          <w:tab w:val="clear" w:pos="720"/>
          <w:tab w:val="left" w:pos="360" w:leader="none"/>
        </w:tabs>
        <w:spacing w:before="0" w:after="120"/>
        <w:ind w:left="363" w:hanging="357"/>
        <w:jc w:val="both"/>
        <w:rPr/>
      </w:pPr>
      <w:r>
        <w:rPr>
          <w:color w:val="000000"/>
        </w:rPr>
        <w:t>Uczeń kończy branżową szkołę I stopnia z wyróżnieniem, jeżeli w wyniku klasyfikacji końcowej, o której mowa w ust. 1 pkt 1, uzyskał z obowiązkowych zajęć edukacyjnych średnią ocen co najmniej 4,75 oraz co najmniej bardzo dobrą ocenę zachowania.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360" w:leader="none"/>
        </w:tabs>
        <w:spacing w:before="0" w:after="120"/>
        <w:ind w:left="1446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keepNext w:val="true"/>
        <w:numPr>
          <w:ilvl w:val="2"/>
          <w:numId w:val="46"/>
        </w:numPr>
        <w:spacing w:lineRule="auto" w:line="240" w:before="0" w:after="0"/>
        <w:jc w:val="center"/>
        <w:outlineLvl w:val="2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Rozdział 10</w:t>
      </w:r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Funkcjonowanie szkoły w okresie  nadzwyczajnego zdarzenia </w:t>
      </w:r>
      <w:bookmarkStart w:id="3" w:name="__DdeLink__2967_2185124820"/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zagrażającego bezpieczeństwu lub zdrowiu uczniów</w:t>
      </w:r>
      <w:bookmarkEnd w:id="3"/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§ 20</w:t>
      </w:r>
    </w:p>
    <w:p>
      <w:pPr>
        <w:pStyle w:val="Normal"/>
        <w:spacing w:lineRule="auto" w:line="240" w:before="0" w:after="120"/>
        <w:jc w:val="center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ListParagraph"/>
        <w:widowControl/>
        <w:numPr>
          <w:ilvl w:val="1"/>
          <w:numId w:val="25"/>
        </w:numPr>
        <w:bidi w:val="0"/>
        <w:spacing w:lineRule="auto" w:line="240" w:before="0" w:after="120"/>
        <w:ind w:left="510" w:right="0" w:hanging="397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Dyrektor, za zgodą organu prowadzącego i po uzyskaniu pozytywnej opinii właściwego państwowego powiatowego inspektora sanitarnego, może zawiesić zajęcia na czas oznaczony, jeżeli ze względu na aktualną sytuację epidemiologiczną lub inną </w:t>
      </w:r>
      <w:r>
        <w:rPr>
          <w:rFonts w:eastAsia="NSimSun" w:cs="Lucida Sans" w:ascii="Liberation Serif" w:hAnsi="Liberation Serif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zagrażającą bezpieczeństwu lub zdrowiu uczniów</w:t>
      </w:r>
      <w:r>
        <w:rPr>
          <w:rFonts w:cs="Times New Roman" w:ascii="Liberation Serif" w:hAnsi="Liberation Serif"/>
          <w:color w:val="000000"/>
          <w:sz w:val="24"/>
          <w:szCs w:val="24"/>
        </w:rPr>
        <w:t>.</w:t>
      </w:r>
    </w:p>
    <w:p>
      <w:pPr>
        <w:pStyle w:val="ListParagraph"/>
        <w:widowControl/>
        <w:numPr>
          <w:ilvl w:val="1"/>
          <w:numId w:val="25"/>
        </w:numPr>
        <w:bidi w:val="0"/>
        <w:spacing w:lineRule="auto" w:line="240" w:before="0" w:after="120"/>
        <w:ind w:left="510" w:right="0" w:hanging="340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Zawieszenie zajęć, o którym mowa w ust. 1, może dotyczyć w szczególności  klasy, etapu edukacyjnego lub całej szkoły, w zakresie wszystkich lub poszczególnych zajęć.</w:t>
      </w:r>
    </w:p>
    <w:p>
      <w:pPr>
        <w:pStyle w:val="ListParagraph"/>
        <w:widowControl/>
        <w:numPr>
          <w:ilvl w:val="1"/>
          <w:numId w:val="25"/>
        </w:numPr>
        <w:bidi w:val="0"/>
        <w:spacing w:lineRule="auto" w:line="240" w:before="0" w:after="120"/>
        <w:ind w:left="567" w:right="0" w:hanging="397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W przypadku ograniczenia w całości lub częściowego funkcjonowania szkoły zawieszone zajęcia są realizowane z wykorzystaniem metod i technik kształcenia na odległość zgodnie z przepisami wydanymi na podstawie art.30c ustawy z dnia 14 grudnia 2016 r. – Prawo Oświatowe, ustalonych przez dyrektora szkoły.</w:t>
      </w:r>
    </w:p>
    <w:p>
      <w:pPr>
        <w:pStyle w:val="ListParagraph"/>
        <w:widowControl/>
        <w:numPr>
          <w:ilvl w:val="1"/>
          <w:numId w:val="25"/>
        </w:numPr>
        <w:bidi w:val="0"/>
        <w:spacing w:lineRule="auto" w:line="240" w:before="0" w:after="120"/>
        <w:ind w:left="567" w:right="0" w:hanging="397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Dopuszcza się trzy modele nauczania: 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1970" w:right="0" w:hanging="0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a) nauczanie stacjonarne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1970" w:right="0" w:hanging="0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b) nauczanie mieszane (hybrydowe) 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1970" w:right="0" w:hanging="0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c) nauczanie zdalne</w:t>
      </w:r>
    </w:p>
    <w:p>
      <w:pPr>
        <w:pStyle w:val="ListParagraph"/>
        <w:widowControl/>
        <w:numPr>
          <w:ilvl w:val="1"/>
          <w:numId w:val="25"/>
        </w:numPr>
        <w:bidi w:val="0"/>
        <w:spacing w:lineRule="auto" w:line="240" w:before="0" w:after="120"/>
        <w:ind w:left="510" w:right="0" w:hanging="340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Ograniczenia wprowadza się na czas, na jaki zostały zawieszone odpowiednio wszystkie lub poszczególne zajęcia.</w:t>
      </w:r>
    </w:p>
    <w:p>
      <w:pPr>
        <w:pStyle w:val="ListParagraph"/>
        <w:widowControl/>
        <w:numPr>
          <w:ilvl w:val="1"/>
          <w:numId w:val="25"/>
        </w:numPr>
        <w:bidi w:val="0"/>
        <w:spacing w:lineRule="auto" w:line="240" w:before="0" w:after="120"/>
        <w:ind w:left="567" w:right="0" w:hanging="397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Ograniczenia funkcjonowania szkoły nie dotyczą zajęć praktycznych realizowanych u pracodawców przez tych uczniów branżowej szkoły I stopnia będących młodocianymi pracownikami, którzy w okresie ograniczenia realizują zajęcia z zakresu kształcenia ogólnego lub kształcenia zawodowego teoretycznego na terenie szkoły.</w:t>
      </w:r>
    </w:p>
    <w:p>
      <w:pPr>
        <w:pStyle w:val="ListParagraph"/>
        <w:spacing w:lineRule="auto" w:line="240" w:before="0" w:after="120"/>
        <w:ind w:left="1080" w:hanging="0"/>
        <w:contextualSpacing/>
        <w:rPr>
          <w:rFonts w:ascii="Liberation Serif" w:hAnsi="Liberation Serif" w:eastAsia="NSimSun" w:cs="Lucida Sans"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keepNext w:val="true"/>
        <w:numPr>
          <w:ilvl w:val="2"/>
          <w:numId w:val="46"/>
        </w:numPr>
        <w:spacing w:lineRule="auto" w:line="240" w:before="0" w:after="0"/>
        <w:jc w:val="center"/>
        <w:outlineLvl w:val="2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Rozdział 11</w:t>
      </w:r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Zasady oceniania w czasie nauczania </w:t>
      </w:r>
      <w:r>
        <w:rPr>
          <w:rFonts w:cs="Times New Roman"/>
          <w:b/>
          <w:color w:val="000000"/>
          <w:sz w:val="24"/>
          <w:szCs w:val="24"/>
        </w:rPr>
        <w:t>realizowanego z wykorzystaniem metod i technik kształcenia na odległość</w:t>
      </w: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>
      <w:pPr>
        <w:pStyle w:val="Normal"/>
        <w:keepNext w:val="true"/>
        <w:numPr>
          <w:ilvl w:val="2"/>
          <w:numId w:val="46"/>
        </w:numPr>
        <w:spacing w:lineRule="auto" w:line="240" w:before="0" w:after="0"/>
        <w:jc w:val="center"/>
        <w:outlineLvl w:val="2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§ 21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ListParagraph"/>
        <w:numPr>
          <w:ilvl w:val="0"/>
          <w:numId w:val="26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Zasady</w:t>
      </w:r>
      <w:r>
        <w:rPr>
          <w:rFonts w:cs="Times New Roman" w:ascii="Liberation Serif" w:hAnsi="Liberation Serif"/>
          <w:color w:val="000000"/>
          <w:sz w:val="24"/>
          <w:szCs w:val="24"/>
        </w:rPr>
        <w:t xml:space="preserve"> oceniania w nauczaniu realizowanym z wykorzystaniem metod i technik kształcenia na odległość mają charakter przejściowy.</w:t>
      </w:r>
    </w:p>
    <w:p>
      <w:pPr>
        <w:pStyle w:val="ListParagraph"/>
        <w:numPr>
          <w:ilvl w:val="0"/>
          <w:numId w:val="26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Zasady oceniania w nauczaniu </w:t>
      </w:r>
      <w:r>
        <w:rPr>
          <w:rFonts w:cs="Times New Roman" w:ascii="Liberation Serif" w:hAnsi="Liberation Serif"/>
          <w:color w:val="000000"/>
          <w:sz w:val="24"/>
          <w:szCs w:val="24"/>
        </w:rPr>
        <w:t xml:space="preserve">realizowanym z wykorzystaniem metod i technik kształcenia na odległość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wprowadza się w  celu  umożliwienia   realizacji  podstawy  programowej  oraz  monitorowania  postępów edukacyjnych  uczniów  w  okresie,  w którym  tradycyjna  forma  prowadzenia  zajęć  jest niemożliwa do realizacji.</w:t>
      </w:r>
    </w:p>
    <w:p>
      <w:pPr>
        <w:pStyle w:val="ListParagraph"/>
        <w:numPr>
          <w:ilvl w:val="0"/>
          <w:numId w:val="26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Sposoby  sprawdzania  wiadomości  i  umiejętności na  czas  nauki </w:t>
      </w:r>
      <w:r>
        <w:rPr>
          <w:rFonts w:cs="Times New Roman" w:ascii="Liberation Serif" w:hAnsi="Liberation Serif"/>
          <w:color w:val="000000"/>
          <w:sz w:val="24"/>
          <w:szCs w:val="24"/>
        </w:rPr>
        <w:t>z wykorzystaniem metod i technik kształcenia na odległość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ujęte są w aneksie do kryteriów oceniania.</w:t>
      </w:r>
    </w:p>
    <w:p>
      <w:pPr>
        <w:pStyle w:val="ListParagraph"/>
        <w:numPr>
          <w:ilvl w:val="0"/>
          <w:numId w:val="26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Jeśli uczeń nie ma dostępu do Internetu, jego rodzic informuje o tym wychowawcę, który wraz z Dyrektorem ustala sposób przekazania uczniowi niezbędnych materiałów.</w:t>
      </w:r>
    </w:p>
    <w:p>
      <w:pPr>
        <w:pStyle w:val="ListParagraph"/>
        <w:numPr>
          <w:ilvl w:val="0"/>
          <w:numId w:val="26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Klasyfikowanie i promowanie uczniów odbywa się na zasadach zapisanych w Regulaminie Oceniania Wewnątrzszkolnego.</w:t>
      </w:r>
    </w:p>
    <w:p>
      <w:pPr>
        <w:pStyle w:val="ListParagraph"/>
        <w:numPr>
          <w:ilvl w:val="0"/>
          <w:numId w:val="26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O  zagrożeniach  oceną  niedostateczną  nauczyciele  informują  rodziców  w terminie wynikającym z harmonogramu pracy szkoły poprzez komunikator w dzienniku elektronicznym.</w:t>
      </w:r>
    </w:p>
    <w:p>
      <w:pPr>
        <w:pStyle w:val="Normal"/>
        <w:shd w:val="clear" w:color="auto" w:fill="FFFFFF"/>
        <w:spacing w:lineRule="auto" w:line="240" w:before="0" w:after="0"/>
        <w:rPr>
          <w:rFonts w:ascii="Liberation Serif" w:hAnsi="Liberation Serif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Liberation Serif" w:hAnsi="Liberation Serif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Aneks do kryteriów oceniania  w czasie nauczanie </w:t>
      </w:r>
      <w:r>
        <w:rPr>
          <w:rFonts w:cs="Times New Roman"/>
          <w:b/>
          <w:color w:val="000000"/>
          <w:sz w:val="24"/>
          <w:szCs w:val="24"/>
        </w:rPr>
        <w:t>realizowanego z wykorzystaniem metod i technik kształcenia na odległość</w:t>
      </w: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Liberation Serif" w:hAnsi="Liberation Serif" w:eastAsia="Times New Roman" w:cs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samodzielnie lub wspólnie z rodzicami regularnie sprawdza wiadomości przesyłane przez</w:t>
      </w:r>
      <w:bookmarkStart w:id="4" w:name="_GoBack"/>
      <w:bookmarkEnd w:id="4"/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nauczyciela.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Zdalne nauczanie może być realizowane z użyciem: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1440" w:hanging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1) funkcjonalności i materiałów zamieszczanych na platformie Office 365,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1440" w:hanging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2) innych materiałów wskazanych przez nauczyciela. 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zapoznaje się ze wszystkimi materiałami przesłanymi przez nauczyciela.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wszystkie ćwiczenia, karty pracy, zadania sprawdzające wiedzę, testy (również te on</w:t>
        <w:noBreakHyphen/>
        <w:t>line) rozwiązuje samodzielnie.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Nauczyciel  wyznacza,  które  zadania  należy  sfotografować,  nagrać,  wykonać on</w:t>
        <w:noBreakHyphen/>
        <w:t xml:space="preserve">line na komputerze lub telefonie. 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Wykonane prace uczeń odsyła  w wyznaczonym terminie.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Zadane  prace  przesyłane są w sposób uzgodniony z nauczycielem.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720" w:hanging="0"/>
        <w:contextualSpacing/>
        <w:rPr>
          <w:rFonts w:eastAsia="Times New Roman" w:cs="Times New Roman"/>
          <w:color w:val="FF4000"/>
          <w:sz w:val="24"/>
          <w:szCs w:val="24"/>
          <w:lang w:eastAsia="pl-PL"/>
        </w:rPr>
      </w:pPr>
      <w:r>
        <w:rPr>
          <w:rFonts w:eastAsia="Times New Roman" w:cs="Times New Roman"/>
          <w:color w:val="FF400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Jeżeli uczeń nie ma warunków technicznych do realizacji zleconych przez nauczyciela zadań rodzic/opiekun prawny powinien poinformować o tym wychowawcę, który wraz z Dyrektorem ustala sposób przekazania uczniowi niezbędnych materiałów. Rodzic jest zobowiązany do odesłania zrealizowanego materiału przez ucznia w trybie i terminie ustalonym z Dyrektorem szkoły. 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W przypadku braku podejmowania przez ucznia współpracy nauczyciel kontaktuje się z wychowawcą, który informuje o tym rodziców ucznia. 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W przypadku braku podejmowania kontaktu przez ucznia z nauczycielem i rodzica z wychowawcą, wychowawca informuje o tym fakcie dyrektora szkoły.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Nieobecność ucznia na zajęciach  jest odnotowywana w e- dzienniku, po wyczerpaniu źródeł kontaktu za pomocą dziennika elektronicznego, aplikacji Teams, telefonu do ucznia, rodziców. 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przechowuje swoje prace do czasu powrotu do szkoły.</w:t>
      </w:r>
    </w:p>
    <w:p>
      <w:pPr>
        <w:pStyle w:val="ListParagraph"/>
        <w:numPr>
          <w:ilvl w:val="0"/>
          <w:numId w:val="27"/>
        </w:numPr>
        <w:spacing w:lineRule="auto" w:line="240" w:before="0" w:after="120"/>
        <w:contextualSpacing/>
        <w:jc w:val="both"/>
        <w:rPr/>
      </w:pPr>
      <w:r>
        <w:rPr>
          <w:rFonts w:eastAsia="Times New Roman" w:cs="Times New Roman" w:ascii="Liberation Serif" w:hAnsi="Liberation Serif"/>
          <w:bCs/>
          <w:color w:val="000000"/>
          <w:kern w:val="2"/>
          <w:sz w:val="24"/>
          <w:szCs w:val="24"/>
          <w:lang w:eastAsia="pl-PL" w:bidi="hi-IN"/>
        </w:rPr>
        <w:t>Ocenie  podlega  zaangażowanie,  systematyczność  oraz  wkład  pracy  ucznia, z uwzględnieniem indywidualnych możliwości dziecka.</w:t>
      </w:r>
    </w:p>
    <w:p>
      <w:pPr>
        <w:pStyle w:val="Normal"/>
        <w:keepNext w:val="true"/>
        <w:numPr>
          <w:ilvl w:val="2"/>
          <w:numId w:val="46"/>
        </w:numPr>
        <w:spacing w:lineRule="auto" w:line="240" w:before="0" w:after="0"/>
        <w:jc w:val="center"/>
        <w:outlineLvl w:val="2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120"/>
        <w:jc w:val="center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2520" w:hang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252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 w:before="0" w:after="120"/>
        <w:rPr>
          <w:color w:val="000000"/>
        </w:rPr>
      </w:pPr>
      <w:r>
        <w:rPr>
          <w:color w:val="000000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/>
      </w:pPr>
      <w:r>
        <w:rPr>
          <w:rFonts w:cs="Times New Roman" w:ascii="Times New Roman" w:hAnsi="Times New Roman"/>
          <w:bCs/>
          <w:color w:val="000000"/>
          <w:szCs w:val="24"/>
        </w:rPr>
        <w:t>Ostatnia aktualizacja uchwałą Rady Pedagogicznej z dnia 10 kwietnia</w:t>
      </w:r>
      <w:bookmarkStart w:id="5" w:name="__DdeLink__2956_1277363225"/>
      <w:r>
        <w:rPr>
          <w:rFonts w:cs="Times New Roman" w:ascii="Times New Roman" w:hAnsi="Times New Roman"/>
          <w:bCs/>
          <w:color w:val="000000"/>
          <w:szCs w:val="24"/>
        </w:rPr>
        <w:t xml:space="preserve"> 2024 roku.</w:t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  <w:bookmarkEnd w:id="5"/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jc w:val="right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Załącznik nr 1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ARKUSZ OCENY ZACHOWANIA UCZNIA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branżowa szkoła I stopnia</w:t>
      </w:r>
    </w:p>
    <w:p>
      <w:pPr>
        <w:pStyle w:val="Link2"/>
        <w:spacing w:before="280" w:after="2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/>
      </w:r>
    </w:p>
    <w:p>
      <w:pPr>
        <w:pStyle w:val="Link2"/>
        <w:spacing w:before="280" w:after="2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/>
      </w:r>
    </w:p>
    <w:tbl>
      <w:tblPr>
        <w:tblW w:w="8947" w:type="dxa"/>
        <w:jc w:val="left"/>
        <w:tblInd w:w="21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381"/>
        <w:gridCol w:w="1283"/>
        <w:gridCol w:w="1283"/>
      </w:tblGrid>
      <w:tr>
        <w:trPr>
          <w:cantSplit w:val="true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280" w:afterAutospacing="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Kryteria zachowania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I semestr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II semestr</w:t>
            </w:r>
          </w:p>
        </w:tc>
      </w:tr>
      <w:tr>
        <w:trPr>
          <w:cantSplit w:val="true"/>
        </w:trPr>
        <w:tc>
          <w:tcPr>
            <w:tcW w:w="6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Skala 0- 3</w:t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280" w:afterAutospacing="0" w:after="28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Wywiązywanie się z obowiązków ucznia.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punktualnie przychodzi na zajęcia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widowControl w:val="false"/>
              <w:spacing w:before="120" w:after="120"/>
              <w:ind w:left="227" w:hanging="227"/>
              <w:rPr/>
            </w:pPr>
            <w:r>
              <w:rPr>
                <w:color w:val="000000"/>
              </w:rPr>
              <w:t>2. usprawiedliwia nieobecne dni i spóźnienia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nie ucieka z lekcji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tabs>
                <w:tab w:val="clear" w:pos="720"/>
                <w:tab w:val="left" w:pos="214" w:leader="none"/>
              </w:tabs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  <w:tab/>
              <w:t>wykonuje polecenia nauczycieli oraz innych pracowników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jest przygotowany do zajęć, posiada przybory i materiały szkolne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używa telefonu komórkowego zgodnie ze Statutem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 właściwie pełni obowiązki dyżurnego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 nie posiada negatywnych uwag w dzienniku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Postępowanie zgodne z dobrem społeczności szkolnej.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chętnie i często pomaga kolegom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szanuje własność innych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dba o wyposażenie, mienie szkoły oraz czystość i porządek w miejscu pracy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aktywnie działa na rzecz klasy, współpracuje z samorządem szkolnym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nie przeszkadza w prowadzeniu zajęć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honor i tradycje szkoły.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dba o dobre imię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jest zaangażowany w przygotowanie imprez klasowych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jest zaangażowany w przygotowanie uroczystości szkolnych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właściwie zachowuje się podczas apeli i uroczystości szkolnych, przychodzi w stroju galowym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godnie reprezentuje klasę i szkołę w konkursach, olimpiadach i zawodach sportowych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piękno mowy ojczystej.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w swoich wypowiedziach nie używa wulgaryzmów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nie przejawia agresji słownej (przezywanie, wyśmiewanie, itp.) i pisemnej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stosuje na co dzień  zwroty grzecznościowe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bezpieczeństwo i zdrowie własne oraz innych osób.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nie opuszcza samowolnie sal lekcyjnych i szkoły podczas lekcji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właściwie zachowuje się na przerwach  (nie krzyczy, nie biega, przebywa wyłącznie na terenie szkoły zgodnie ze Statutem Szkoły)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14" w:hanging="214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nie przejawia zachowań zagrażających bezpieczeństwu innych (bicie, szarpanie, szturchanie, szantażowanie, wyłudzanie, itp.)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nie oddala się od grupy w czasie wycieczek szkolnych i wyjść klasowych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sygnalizuje o sytuacjach zagrażających bezpieczeństwu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nie stosuje używek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Godne i kulturalne zachowanie się w szkole i poza nią.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jest uczciwy, prawdomówny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dba o schludny i estetyczny wygląd oraz stosowny strój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przestrzega zasad bezpieczeństwa i regulaminów wycieczek szkolnych, oraz regulaminów klasopracowni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zachowuje się właściwie w instytucjach kultury i sztuki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Okazywanie szacunku innym osobom.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jest koleżeński, życzliwy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z szacunkiem odnosi się do nauczycieli i  pracowników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SUMA PUNKTÓW: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OCENA  ZACHOWANIA: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ind w:left="142" w:hanging="0"/>
        <w:jc w:val="both"/>
        <w:rPr>
          <w:rFonts w:ascii="Times-Roman" w:hAnsi="Times-Roman" w:cs="Times-Roman"/>
          <w:color w:val="000000"/>
        </w:rPr>
      </w:pPr>
      <w:r>
        <w:rPr>
          <w:rFonts w:cs="Times-Roman" w:ascii="Times-Roman" w:hAnsi="Times-Roman"/>
          <w:color w:val="000000"/>
        </w:rPr>
      </w:r>
    </w:p>
    <w:p>
      <w:pPr>
        <w:pStyle w:val="Normal"/>
        <w:ind w:left="142" w:hanging="0"/>
        <w:jc w:val="both"/>
        <w:rPr/>
      </w:pPr>
      <w:r>
        <w:rPr>
          <w:color w:val="000000"/>
        </w:rPr>
        <w:t xml:space="preserve">Określając ocenę zachowania, za punkt wyjścia przyjmuje sie </w:t>
      </w:r>
      <w:r>
        <w:rPr>
          <w:bCs/>
          <w:color w:val="000000"/>
        </w:rPr>
        <w:t>ocen</w:t>
      </w:r>
      <w:r>
        <w:rPr>
          <w:color w:val="000000"/>
        </w:rPr>
        <w:t xml:space="preserve">ę </w:t>
      </w:r>
      <w:r>
        <w:rPr>
          <w:bCs/>
          <w:color w:val="000000"/>
        </w:rPr>
        <w:t>dobr</w:t>
      </w:r>
      <w:r>
        <w:rPr>
          <w:color w:val="000000"/>
        </w:rPr>
        <w:t xml:space="preserve">ą, która określa właściwe zachowanie </w:t>
      </w:r>
    </w:p>
    <w:p>
      <w:pPr>
        <w:pStyle w:val="Normal"/>
        <w:ind w:left="142" w:hanging="0"/>
        <w:jc w:val="both"/>
        <w:rPr/>
      </w:pPr>
      <w:r>
        <w:rPr>
          <w:color w:val="000000"/>
        </w:rPr>
        <w:t xml:space="preserve">i jest oceną pozytywną. </w:t>
      </w:r>
      <w:r>
        <w:rPr>
          <w:iCs/>
          <w:color w:val="000000"/>
        </w:rPr>
        <w:t xml:space="preserve">Oceniamy częstość występowania tych zachowań w oparciu o skalę od 0 pkt do 3 pkt., przy czym: </w:t>
      </w:r>
      <w:r>
        <w:rPr>
          <w:b/>
          <w:iCs/>
          <w:color w:val="000000"/>
        </w:rPr>
        <w:t>0</w:t>
      </w:r>
      <w:r>
        <w:rPr>
          <w:iCs/>
          <w:color w:val="000000"/>
        </w:rPr>
        <w:t xml:space="preserve"> - nigdy nie występuje, </w:t>
      </w:r>
      <w:r>
        <w:rPr>
          <w:b/>
          <w:iCs/>
          <w:color w:val="000000"/>
        </w:rPr>
        <w:t xml:space="preserve">1 </w:t>
      </w:r>
      <w:r>
        <w:rPr>
          <w:iCs/>
          <w:color w:val="000000"/>
        </w:rPr>
        <w:t xml:space="preserve">- sporadycznie (od 1 do 3 razy ), </w:t>
      </w:r>
      <w:r>
        <w:rPr>
          <w:b/>
          <w:iCs/>
          <w:color w:val="000000"/>
        </w:rPr>
        <w:t>2 </w:t>
      </w:r>
      <w:r>
        <w:rPr>
          <w:iCs/>
          <w:color w:val="000000"/>
        </w:rPr>
        <w:t xml:space="preserve">- często (powyżej 3 razy), </w:t>
      </w:r>
      <w:r>
        <w:rPr>
          <w:b/>
          <w:iCs/>
          <w:color w:val="000000"/>
        </w:rPr>
        <w:t xml:space="preserve">3 </w:t>
      </w:r>
      <w:r>
        <w:rPr>
          <w:iCs/>
          <w:color w:val="000000"/>
        </w:rPr>
        <w:t xml:space="preserve">– zawsze. </w:t>
      </w:r>
      <w:r>
        <w:rPr>
          <w:bCs/>
          <w:color w:val="000000"/>
        </w:rPr>
        <w:t xml:space="preserve">   </w:t>
      </w:r>
    </w:p>
    <w:p>
      <w:pPr>
        <w:pStyle w:val="Normal"/>
        <w:spacing w:beforeAutospacing="1" w:afterAutospacing="1"/>
        <w:ind w:left="720" w:hanging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</w:r>
    </w:p>
    <w:tbl>
      <w:tblPr>
        <w:tblW w:w="6379" w:type="dxa"/>
        <w:jc w:val="left"/>
        <w:tblInd w:w="25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9"/>
        <w:gridCol w:w="3259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LICZBA PUNKTÓW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OCENA ZACHOWANIA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90 i więcej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wzorowe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76 - 89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bardzo dobre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58 - 75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dobre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37 - 57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poprawne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14 - 36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nieodpowiednie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13 i mniej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naganne</w:t>
            </w:r>
          </w:p>
        </w:tc>
      </w:tr>
    </w:tbl>
    <w:p>
      <w:pPr>
        <w:pStyle w:val="BodyTextIndent2"/>
        <w:tabs>
          <w:tab w:val="clear" w:pos="720"/>
          <w:tab w:val="left" w:pos="360" w:leader="none"/>
        </w:tabs>
        <w:spacing w:before="0" w:after="120"/>
        <w:ind w:left="283" w:hanging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1134" w:bottom="1693"/>
      <w:pgNumType w:start="0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imesNewRomanPSMT">
    <w:charset w:val="ee"/>
    <w:family w:val="roman"/>
    <w:pitch w:val="variable"/>
  </w:font>
  <w:font w:name="inherit">
    <w:charset w:val="ee"/>
    <w:family w:val="roman"/>
    <w:pitch w:val="variable"/>
  </w:font>
  <w:font w:name="Times-Roman">
    <w:altName w:val="Times New Roman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/>
      <w:t>KOSZALIN 2024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73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73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/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3"/>
      <w:numFmt w:val="decimal"/>
      <w:lvlText w:val="%3."/>
      <w:lvlJc w:val="left"/>
      <w:pPr>
        <w:tabs>
          <w:tab w:val="num" w:pos="2715"/>
        </w:tabs>
        <w:ind w:left="2715" w:hanging="735"/>
      </w:pPr>
      <w:rPr/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/>
    </w:lvl>
    <w:lvl w:ilvl="4">
      <w:start w:val="6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bullet"/>
      <w:lvlText w:val="–"/>
      <w:lvlJc w:val="left"/>
      <w:pPr>
        <w:tabs>
          <w:tab w:val="num" w:pos="1489"/>
        </w:tabs>
        <w:ind w:left="148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)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  <w:rPr/>
    </w:lvl>
    <w:lvl w:ilvl="2">
      <w:start w:val="3"/>
      <w:numFmt w:val="decimal"/>
      <w:lvlText w:val="%3)"/>
      <w:lvlJc w:val="left"/>
      <w:pPr>
        <w:tabs>
          <w:tab w:val="num" w:pos="2623"/>
        </w:tabs>
        <w:ind w:left="2623" w:hanging="360"/>
      </w:pPr>
      <w:rPr/>
    </w:lvl>
    <w:lvl w:ilvl="3">
      <w:start w:val="1"/>
      <w:numFmt w:val="lowerLetter"/>
      <w:lvlText w:val="%4."/>
      <w:lvlJc w:val="left"/>
      <w:pPr>
        <w:tabs>
          <w:tab w:val="num" w:pos="3163"/>
        </w:tabs>
        <w:ind w:left="316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/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/>
    </w:lvl>
  </w:abstractNum>
  <w:abstractNum w:abstractNumId="23">
    <w:lvl w:ilvl="0">
      <w:start w:val="1"/>
      <w:numFmt w:val="decimal"/>
      <w:lvlText w:val="%1)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4">
    <w:lvl w:ilvl="0">
      <w:start w:val="1"/>
      <w:numFmt w:val="bullet"/>
      <w:lvlText w:val=""/>
      <w:lvlJc w:val="left"/>
      <w:pPr>
        <w:tabs>
          <w:tab w:val="num" w:pos="1723"/>
        </w:tabs>
        <w:ind w:left="1723" w:hanging="360"/>
      </w:pPr>
      <w:rPr>
        <w:rFonts w:ascii="Symbol" w:hAnsi="Symbol" w:cs="Symbol" w:hint="default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5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8"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1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2"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/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4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5">
    <w:lvl w:ilvl="0">
      <w:start w:val="15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8">
    <w:lvl w:ilvl="0">
      <w:start w:val="3"/>
      <w:numFmt w:val="decimal"/>
      <w:lvlText w:val="%1."/>
      <w:lvlJc w:val="left"/>
      <w:pPr>
        <w:tabs>
          <w:tab w:val="num" w:pos="1758"/>
        </w:tabs>
        <w:ind w:left="1758" w:hanging="360"/>
      </w:pPr>
      <w:rPr/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9"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0">
    <w:lvl w:ilvl="0">
      <w:start w:val="2"/>
      <w:numFmt w:val="decimal"/>
      <w:lvlText w:val="%1)"/>
      <w:lvlJc w:val="left"/>
      <w:pPr>
        <w:tabs>
          <w:tab w:val="num" w:pos="1020"/>
        </w:tabs>
        <w:ind w:left="10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/>
    </w:lvl>
    <w:lvl w:ilvl="2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  <w:rPr/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/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/>
    </w:lvl>
  </w:abstractNum>
  <w:abstractNum w:abstractNumId="41">
    <w:lvl w:ilvl="0">
      <w:start w:val="8"/>
      <w:numFmt w:val="decimal"/>
      <w:lvlText w:val="%1."/>
      <w:lvlJc w:val="left"/>
      <w:pPr>
        <w:tabs>
          <w:tab w:val="num" w:pos="2100"/>
        </w:tabs>
        <w:ind w:left="210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3"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7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8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w="http://schemas.openxmlformats.org/wordprocessingml/2006/main">
  <w:zoom w:percent="151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color w:val="000000"/>
    </w:rPr>
  </w:style>
  <w:style w:type="paragraph" w:styleId="Nagwek4">
    <w:name w:val="Heading 4"/>
    <w:basedOn w:val="Normal"/>
    <w:next w:val="Normal"/>
    <w:qFormat/>
    <w:pPr>
      <w:keepNext w:val="true"/>
      <w:numPr>
        <w:ilvl w:val="3"/>
        <w:numId w:val="1"/>
      </w:numPr>
      <w:spacing w:before="0" w:after="120"/>
      <w:jc w:val="center"/>
      <w:outlineLvl w:val="3"/>
    </w:pPr>
    <w:rPr>
      <w:bCs/>
      <w:color w:val="000000"/>
      <w:sz w:val="44"/>
    </w:rPr>
  </w:style>
  <w:style w:type="paragraph" w:styleId="Nagwek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Cs/>
      <w:color w:val="000000"/>
      <w:sz w:val="36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Wcicietrecitekstu">
    <w:name w:val="Body Text Indent"/>
    <w:basedOn w:val="Normal"/>
    <w:pPr>
      <w:spacing w:before="0" w:after="120"/>
      <w:ind w:left="283" w:hanging="0"/>
    </w:pPr>
    <w:rPr/>
  </w:style>
  <w:style w:type="paragraph" w:styleId="BodyTextIndent3">
    <w:name w:val="Body Text Indent 3"/>
    <w:basedOn w:val="Normal"/>
    <w:qFormat/>
    <w:pPr>
      <w:tabs>
        <w:tab w:val="clear" w:pos="720"/>
        <w:tab w:val="left" w:pos="840" w:leader="none"/>
      </w:tabs>
      <w:spacing w:before="0" w:after="120"/>
      <w:ind w:left="840" w:hanging="240"/>
      <w:jc w:val="both"/>
    </w:pPr>
    <w:rPr>
      <w:sz w:val="26"/>
    </w:rPr>
  </w:style>
  <w:style w:type="paragraph" w:styleId="BodyText2">
    <w:name w:val="Body Text 2"/>
    <w:basedOn w:val="Normal"/>
    <w:qFormat/>
    <w:pPr>
      <w:jc w:val="both"/>
    </w:pPr>
    <w:rPr>
      <w:sz w:val="26"/>
    </w:rPr>
  </w:style>
  <w:style w:type="paragraph" w:styleId="BodyText21">
    <w:name w:val="Body Text 21"/>
    <w:basedOn w:val="Normal"/>
    <w:qFormat/>
    <w:pPr>
      <w:spacing w:lineRule="auto" w:line="288"/>
      <w:jc w:val="both"/>
    </w:pPr>
    <w:rPr>
      <w:rFonts w:ascii="Arial" w:hAnsi="Arial" w:cs="Arial"/>
      <w:szCs w:val="20"/>
    </w:rPr>
  </w:style>
  <w:style w:type="paragraph" w:styleId="Q2">
    <w:name w:val="q2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pl-PL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</w:rPr>
  </w:style>
  <w:style w:type="paragraph" w:styleId="Link2">
    <w:name w:val="link2"/>
    <w:basedOn w:val="Normal"/>
    <w:qFormat/>
    <w:pPr>
      <w:spacing w:beforeAutospacing="1" w:afterAutospacing="1"/>
    </w:pPr>
    <w:rPr>
      <w:rFonts w:ascii="Arial" w:hAnsi="Arial" w:cs="Arial"/>
      <w:sz w:val="20"/>
      <w:szCs w:val="20"/>
      <w:lang w:eastAsia="pl-PL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238</TotalTime>
  <Application>LibreOffice/7.5.1.2$Windows_X86_64 LibreOffice_project/fcbaee479e84c6cd81291587d2ee68cba099e129</Application>
  <AppVersion>15.0000</AppVersion>
  <Pages>28</Pages>
  <Words>6165</Words>
  <Characters>39049</Characters>
  <CharactersWithSpaces>44775</CharactersWithSpaces>
  <Paragraphs>411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2023-06-04T17:01:38Z</dcterms:created>
  <dc:creator/>
  <dc:description/>
  <dc:language>pl-PL</dc:language>
  <cp:lastModifiedBy/>
  <dcterms:modified xsi:type="dcterms:W3CDTF">2026-06-25T11:02:28Z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